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E0" w:rsidRPr="00557736" w:rsidRDefault="00B001AA" w:rsidP="009E2FE0">
      <w:pPr>
        <w:jc w:val="center"/>
        <w:rPr>
          <w:rFonts w:ascii="Times New Roman" w:hAnsi="Times New Roman" w:cs="Times New Roman"/>
          <w:szCs w:val="22"/>
        </w:rPr>
      </w:pPr>
      <w:r>
        <w:rPr>
          <w:rFonts w:ascii="Times New Roman" w:hAnsi="Times New Roman" w:cs="Times New Roman"/>
          <w:szCs w:val="22"/>
        </w:rPr>
        <w:t>Country IPv6 Deployment</w:t>
      </w:r>
      <w:r w:rsidR="00873738" w:rsidRPr="00557736">
        <w:rPr>
          <w:rFonts w:ascii="Times New Roman" w:hAnsi="Times New Roman" w:cs="Times New Roman"/>
          <w:szCs w:val="22"/>
        </w:rPr>
        <w:t xml:space="preserve"> Plan</w:t>
      </w:r>
      <w:r w:rsidR="00310B49" w:rsidRPr="00557736">
        <w:rPr>
          <w:rFonts w:ascii="Times New Roman" w:hAnsi="Times New Roman" w:cs="Times New Roman"/>
          <w:szCs w:val="22"/>
        </w:rPr>
        <w:br/>
        <w:t>for NEPAL</w:t>
      </w:r>
      <w:r w:rsidR="00310B49" w:rsidRPr="00557736">
        <w:rPr>
          <w:rFonts w:ascii="Times New Roman" w:hAnsi="Times New Roman" w:cs="Times New Roman"/>
          <w:szCs w:val="22"/>
        </w:rPr>
        <w:br/>
        <w:t xml:space="preserve">proposed by: Babu Ram </w:t>
      </w:r>
      <w:r w:rsidR="001332BA" w:rsidRPr="00557736">
        <w:rPr>
          <w:rFonts w:ascii="Times New Roman" w:hAnsi="Times New Roman" w:cs="Times New Roman"/>
          <w:szCs w:val="22"/>
        </w:rPr>
        <w:t xml:space="preserve">Dawadi </w:t>
      </w:r>
      <w:r w:rsidR="009E2FE0">
        <w:rPr>
          <w:rFonts w:ascii="Times New Roman" w:hAnsi="Times New Roman" w:cs="Times New Roman"/>
          <w:szCs w:val="22"/>
        </w:rPr>
        <w:br/>
      </w:r>
    </w:p>
    <w:p w:rsidR="00873738" w:rsidRPr="007A5472" w:rsidRDefault="006C09B4" w:rsidP="00873738">
      <w:pPr>
        <w:rPr>
          <w:rFonts w:ascii="Times New Roman" w:hAnsi="Times New Roman" w:cs="Times New Roman"/>
          <w:b/>
          <w:bCs/>
          <w:sz w:val="28"/>
          <w:szCs w:val="22"/>
        </w:rPr>
      </w:pPr>
      <w:r w:rsidRPr="007A5472">
        <w:rPr>
          <w:rFonts w:ascii="Times New Roman" w:hAnsi="Times New Roman" w:cs="Times New Roman"/>
          <w:b/>
          <w:bCs/>
          <w:sz w:val="28"/>
          <w:szCs w:val="22"/>
        </w:rPr>
        <w:t>Background</w:t>
      </w:r>
    </w:p>
    <w:p w:rsidR="006C09B4" w:rsidRPr="00557736" w:rsidRDefault="006C09B4" w:rsidP="00B001AA">
      <w:pPr>
        <w:jc w:val="both"/>
        <w:rPr>
          <w:rFonts w:ascii="Times New Roman" w:hAnsi="Times New Roman" w:cs="Times New Roman"/>
          <w:szCs w:val="22"/>
        </w:rPr>
      </w:pPr>
      <w:r w:rsidRPr="00557736">
        <w:rPr>
          <w:rFonts w:ascii="Times New Roman" w:hAnsi="Times New Roman" w:cs="Times New Roman"/>
          <w:szCs w:val="22"/>
        </w:rPr>
        <w:t xml:space="preserve">Before entering into my migration plan, I want to briefly explain about the country’s current status about the migration. </w:t>
      </w:r>
      <w:r w:rsidR="00C13F84" w:rsidRPr="00557736">
        <w:rPr>
          <w:rFonts w:ascii="Times New Roman" w:hAnsi="Times New Roman" w:cs="Times New Roman"/>
          <w:szCs w:val="22"/>
        </w:rPr>
        <w:t>As a developing country, Nepal has very limited opportunities for its IT professional to work within its government agencies and private institutions.  So that almost 70% students and professionals get migrated to abroad countries for work and study. There are very limited professionals who are aware about the technological changes in Nepal.</w:t>
      </w:r>
    </w:p>
    <w:p w:rsidR="00DC5A01" w:rsidRPr="00557736" w:rsidRDefault="00C87010" w:rsidP="00612C6F">
      <w:pPr>
        <w:jc w:val="both"/>
        <w:rPr>
          <w:rFonts w:ascii="Times New Roman" w:hAnsi="Times New Roman" w:cs="Times New Roman"/>
          <w:szCs w:val="22"/>
        </w:rPr>
      </w:pPr>
      <w:r w:rsidRPr="00557736">
        <w:rPr>
          <w:rFonts w:ascii="Times New Roman" w:hAnsi="Times New Roman" w:cs="Times New Roman"/>
          <w:szCs w:val="22"/>
        </w:rPr>
        <w:t>I have been involved in the IPv6 migration and deployment in university network since 2005 when I was joined as a system engineer at Tribhuvan University, Institute of Engineering (IOE). With the collaboration</w:t>
      </w:r>
      <w:r w:rsidR="00F25786" w:rsidRPr="00557736">
        <w:rPr>
          <w:rFonts w:ascii="Times New Roman" w:hAnsi="Times New Roman" w:cs="Times New Roman"/>
          <w:szCs w:val="22"/>
        </w:rPr>
        <w:t xml:space="preserve"> of </w:t>
      </w:r>
      <w:r w:rsidRPr="00557736">
        <w:rPr>
          <w:rFonts w:ascii="Times New Roman" w:hAnsi="Times New Roman" w:cs="Times New Roman"/>
          <w:szCs w:val="22"/>
        </w:rPr>
        <w:t xml:space="preserve">Asian universities leading by Japan under Asian Internet Interconnection Initiative (AI3) project (www.ai3.net), our university network is fully operable with IPv6 for its network and internet services. </w:t>
      </w:r>
      <w:r w:rsidR="00C86AD6" w:rsidRPr="00557736">
        <w:rPr>
          <w:rFonts w:ascii="Times New Roman" w:hAnsi="Times New Roman" w:cs="Times New Roman"/>
          <w:szCs w:val="22"/>
        </w:rPr>
        <w:t xml:space="preserve">However I am not satisfied with it. As I discussed with concerned authorities to develop plan to extend this current network to other universities of Nepal as well as its affiliated campuses so that migrating to IPv6 from university network would help ISPs and government agencies force towards the migration. </w:t>
      </w:r>
      <w:r w:rsidR="005064F9" w:rsidRPr="00557736">
        <w:rPr>
          <w:rFonts w:ascii="Times New Roman" w:hAnsi="Times New Roman" w:cs="Times New Roman"/>
          <w:szCs w:val="22"/>
        </w:rPr>
        <w:t xml:space="preserve">But it is still in no progress condition. </w:t>
      </w:r>
      <w:r w:rsidR="00A96B58" w:rsidRPr="00557736">
        <w:rPr>
          <w:rFonts w:ascii="Times New Roman" w:hAnsi="Times New Roman" w:cs="Times New Roman"/>
          <w:szCs w:val="22"/>
        </w:rPr>
        <w:t>We are at</w:t>
      </w:r>
      <w:r w:rsidR="00F25786" w:rsidRPr="00557736">
        <w:rPr>
          <w:rFonts w:ascii="Times New Roman" w:hAnsi="Times New Roman" w:cs="Times New Roman"/>
          <w:szCs w:val="22"/>
        </w:rPr>
        <w:t xml:space="preserve"> the very beginning stage in the migration process.</w:t>
      </w:r>
    </w:p>
    <w:p w:rsidR="00F25786" w:rsidRPr="007A5472" w:rsidRDefault="00F25786" w:rsidP="00612C6F">
      <w:pPr>
        <w:jc w:val="both"/>
        <w:rPr>
          <w:rFonts w:ascii="Times New Roman" w:hAnsi="Times New Roman" w:cs="Times New Roman"/>
          <w:b/>
          <w:bCs/>
          <w:sz w:val="28"/>
          <w:szCs w:val="22"/>
        </w:rPr>
      </w:pPr>
      <w:r w:rsidRPr="007A5472">
        <w:rPr>
          <w:rFonts w:ascii="Times New Roman" w:hAnsi="Times New Roman" w:cs="Times New Roman"/>
          <w:b/>
          <w:bCs/>
          <w:sz w:val="28"/>
          <w:szCs w:val="22"/>
        </w:rPr>
        <w:t xml:space="preserve">Current Country Activities in IPv6 </w:t>
      </w:r>
    </w:p>
    <w:p w:rsidR="00F25786" w:rsidRPr="00557736" w:rsidRDefault="00F25786" w:rsidP="00612C6F">
      <w:pPr>
        <w:jc w:val="both"/>
        <w:rPr>
          <w:rFonts w:ascii="Times New Roman" w:hAnsi="Times New Roman" w:cs="Times New Roman"/>
          <w:szCs w:val="22"/>
        </w:rPr>
      </w:pPr>
      <w:r w:rsidRPr="00557736">
        <w:rPr>
          <w:rFonts w:ascii="Times New Roman" w:hAnsi="Times New Roman" w:cs="Times New Roman"/>
          <w:szCs w:val="22"/>
        </w:rPr>
        <w:t xml:space="preserve">Towards concerning the technology migration, we have to find out the major stakeholders who are first responsible in this matter. The Major stakeholders in technology related </w:t>
      </w:r>
      <w:r w:rsidR="00F47511" w:rsidRPr="00557736">
        <w:rPr>
          <w:rFonts w:ascii="Times New Roman" w:hAnsi="Times New Roman" w:cs="Times New Roman"/>
          <w:szCs w:val="22"/>
        </w:rPr>
        <w:t>e</w:t>
      </w:r>
      <w:r w:rsidRPr="00557736">
        <w:rPr>
          <w:rFonts w:ascii="Times New Roman" w:hAnsi="Times New Roman" w:cs="Times New Roman"/>
          <w:szCs w:val="22"/>
        </w:rPr>
        <w:t xml:space="preserve">specially in ICT </w:t>
      </w:r>
      <w:r w:rsidR="00F47511" w:rsidRPr="00557736">
        <w:rPr>
          <w:rFonts w:ascii="Times New Roman" w:hAnsi="Times New Roman" w:cs="Times New Roman"/>
          <w:szCs w:val="22"/>
        </w:rPr>
        <w:t xml:space="preserve">sector </w:t>
      </w:r>
      <w:r w:rsidRPr="00557736">
        <w:rPr>
          <w:rFonts w:ascii="Times New Roman" w:hAnsi="Times New Roman" w:cs="Times New Roman"/>
          <w:szCs w:val="22"/>
        </w:rPr>
        <w:t>are:</w:t>
      </w:r>
    </w:p>
    <w:p w:rsidR="00873F6E" w:rsidRPr="00557736" w:rsidRDefault="00873F6E" w:rsidP="00612C6F">
      <w:pPr>
        <w:jc w:val="both"/>
        <w:rPr>
          <w:rFonts w:ascii="Times New Roman" w:hAnsi="Times New Roman" w:cs="Times New Roman"/>
          <w:szCs w:val="22"/>
        </w:rPr>
      </w:pPr>
      <w:r w:rsidRPr="00557736">
        <w:rPr>
          <w:rFonts w:ascii="Times New Roman" w:hAnsi="Times New Roman" w:cs="Times New Roman"/>
          <w:szCs w:val="22"/>
        </w:rPr>
        <w:t>Ministry and Government Agencies</w:t>
      </w:r>
    </w:p>
    <w:p w:rsidR="00F25786" w:rsidRPr="00557736" w:rsidRDefault="00F25786"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Ministry of communication</w:t>
      </w:r>
      <w:r w:rsidR="00A02972">
        <w:rPr>
          <w:rFonts w:ascii="Times New Roman" w:hAnsi="Times New Roman" w:cs="Times New Roman"/>
          <w:szCs w:val="22"/>
        </w:rPr>
        <w:t xml:space="preserve"> and Information technology (</w:t>
      </w:r>
      <w:proofErr w:type="spellStart"/>
      <w:r w:rsidR="00A02972">
        <w:rPr>
          <w:rFonts w:ascii="Times New Roman" w:hAnsi="Times New Roman" w:cs="Times New Roman"/>
          <w:szCs w:val="22"/>
        </w:rPr>
        <w:t>MoCIT</w:t>
      </w:r>
      <w:proofErr w:type="spellEnd"/>
      <w:r w:rsidR="002D69E7" w:rsidRPr="00557736">
        <w:rPr>
          <w:rFonts w:ascii="Times New Roman" w:hAnsi="Times New Roman" w:cs="Times New Roman"/>
          <w:szCs w:val="22"/>
        </w:rPr>
        <w:t>)</w:t>
      </w:r>
    </w:p>
    <w:p w:rsidR="00F25786" w:rsidRPr="00557736" w:rsidRDefault="00F25786"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Nepal Telecommunications Authority</w:t>
      </w:r>
      <w:r w:rsidR="002D69E7" w:rsidRPr="00557736">
        <w:rPr>
          <w:rFonts w:ascii="Times New Roman" w:hAnsi="Times New Roman" w:cs="Times New Roman"/>
          <w:szCs w:val="22"/>
        </w:rPr>
        <w:t xml:space="preserve"> (NTA)</w:t>
      </w:r>
    </w:p>
    <w:p w:rsidR="00F25786" w:rsidRPr="00557736" w:rsidRDefault="00D1018D" w:rsidP="00F25786">
      <w:pPr>
        <w:pStyle w:val="ListParagraph"/>
        <w:numPr>
          <w:ilvl w:val="0"/>
          <w:numId w:val="1"/>
        </w:numPr>
        <w:jc w:val="both"/>
        <w:rPr>
          <w:rFonts w:ascii="Times New Roman" w:hAnsi="Times New Roman" w:cs="Times New Roman"/>
          <w:szCs w:val="22"/>
        </w:rPr>
      </w:pPr>
      <w:r>
        <w:rPr>
          <w:rFonts w:ascii="Times New Roman" w:hAnsi="Times New Roman" w:cs="Times New Roman"/>
          <w:szCs w:val="22"/>
        </w:rPr>
        <w:t>Department of Information Technology (DoIT)</w:t>
      </w:r>
    </w:p>
    <w:p w:rsidR="00F25786" w:rsidRPr="00557736" w:rsidRDefault="005B0EC9"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National Information Technology Center</w:t>
      </w:r>
      <w:r w:rsidR="002D69E7" w:rsidRPr="00557736">
        <w:rPr>
          <w:rFonts w:ascii="Times New Roman" w:hAnsi="Times New Roman" w:cs="Times New Roman"/>
          <w:szCs w:val="22"/>
        </w:rPr>
        <w:t xml:space="preserve"> (NITC)</w:t>
      </w:r>
    </w:p>
    <w:p w:rsidR="00F17C45" w:rsidRPr="00557736" w:rsidRDefault="00F17C45"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Ministry of Education and Sports</w:t>
      </w:r>
      <w:r w:rsidR="002D69E7" w:rsidRPr="00557736">
        <w:rPr>
          <w:rFonts w:ascii="Times New Roman" w:hAnsi="Times New Roman" w:cs="Times New Roman"/>
          <w:szCs w:val="22"/>
        </w:rPr>
        <w:t xml:space="preserve"> (</w:t>
      </w:r>
      <w:proofErr w:type="spellStart"/>
      <w:r w:rsidR="002D69E7" w:rsidRPr="00557736">
        <w:rPr>
          <w:rFonts w:ascii="Times New Roman" w:hAnsi="Times New Roman" w:cs="Times New Roman"/>
          <w:szCs w:val="22"/>
        </w:rPr>
        <w:t>MoES</w:t>
      </w:r>
      <w:proofErr w:type="spellEnd"/>
      <w:r w:rsidR="002D69E7" w:rsidRPr="00557736">
        <w:rPr>
          <w:rFonts w:ascii="Times New Roman" w:hAnsi="Times New Roman" w:cs="Times New Roman"/>
          <w:szCs w:val="22"/>
        </w:rPr>
        <w:t>)</w:t>
      </w:r>
    </w:p>
    <w:p w:rsidR="005B0EC9" w:rsidRPr="00557736" w:rsidRDefault="005B0EC9"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Nepal Telecom</w:t>
      </w:r>
      <w:r w:rsidR="002D69E7" w:rsidRPr="00557736">
        <w:rPr>
          <w:rFonts w:ascii="Times New Roman" w:hAnsi="Times New Roman" w:cs="Times New Roman"/>
          <w:szCs w:val="22"/>
        </w:rPr>
        <w:t xml:space="preserve"> (NT)</w:t>
      </w:r>
    </w:p>
    <w:p w:rsidR="00873F6E" w:rsidRPr="00557736" w:rsidRDefault="00873F6E" w:rsidP="00873F6E">
      <w:pPr>
        <w:jc w:val="both"/>
        <w:rPr>
          <w:rFonts w:ascii="Times New Roman" w:hAnsi="Times New Roman" w:cs="Times New Roman"/>
          <w:szCs w:val="22"/>
        </w:rPr>
      </w:pPr>
      <w:r w:rsidRPr="00557736">
        <w:rPr>
          <w:rFonts w:ascii="Times New Roman" w:hAnsi="Times New Roman" w:cs="Times New Roman"/>
          <w:szCs w:val="22"/>
        </w:rPr>
        <w:t>Non-Governmental Organizations</w:t>
      </w:r>
    </w:p>
    <w:p w:rsidR="005B0EC9" w:rsidRPr="00557736" w:rsidRDefault="005B0EC9"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Computer Association of Nepal (CAN)</w:t>
      </w:r>
    </w:p>
    <w:p w:rsidR="005B0EC9" w:rsidRPr="00557736" w:rsidRDefault="005B0EC9"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Information Technology Professionals Forum (ITPF)</w:t>
      </w:r>
    </w:p>
    <w:p w:rsidR="005B0EC9" w:rsidRPr="00557736" w:rsidRDefault="00F17C45"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Nepal Engineers Association</w:t>
      </w:r>
      <w:r w:rsidR="005B0EC9" w:rsidRPr="00557736">
        <w:rPr>
          <w:rFonts w:ascii="Times New Roman" w:hAnsi="Times New Roman" w:cs="Times New Roman"/>
          <w:szCs w:val="22"/>
        </w:rPr>
        <w:t xml:space="preserve"> (NEA)</w:t>
      </w:r>
    </w:p>
    <w:p w:rsidR="00873F6E" w:rsidRPr="00557736" w:rsidRDefault="00873F6E" w:rsidP="00F25786">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Nepal Research and Education Network (NREN)</w:t>
      </w:r>
    </w:p>
    <w:p w:rsidR="00873F6E" w:rsidRPr="00557736" w:rsidRDefault="00873F6E" w:rsidP="00873F6E">
      <w:pPr>
        <w:jc w:val="both"/>
        <w:rPr>
          <w:rFonts w:ascii="Times New Roman" w:hAnsi="Times New Roman" w:cs="Times New Roman"/>
          <w:szCs w:val="22"/>
        </w:rPr>
      </w:pPr>
      <w:r w:rsidRPr="00557736">
        <w:rPr>
          <w:rFonts w:ascii="Times New Roman" w:hAnsi="Times New Roman" w:cs="Times New Roman"/>
          <w:szCs w:val="22"/>
        </w:rPr>
        <w:t>ISPs and Telcos</w:t>
      </w:r>
    </w:p>
    <w:p w:rsidR="00492EA7" w:rsidRPr="00557736" w:rsidRDefault="00492EA7" w:rsidP="00492EA7">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Telecom Operators (</w:t>
      </w:r>
      <w:proofErr w:type="spellStart"/>
      <w:r w:rsidRPr="00557736">
        <w:rPr>
          <w:rFonts w:ascii="Times New Roman" w:hAnsi="Times New Roman" w:cs="Times New Roman"/>
          <w:szCs w:val="22"/>
        </w:rPr>
        <w:t>NCell</w:t>
      </w:r>
      <w:proofErr w:type="spellEnd"/>
      <w:r w:rsidRPr="00557736">
        <w:rPr>
          <w:rFonts w:ascii="Times New Roman" w:hAnsi="Times New Roman" w:cs="Times New Roman"/>
          <w:szCs w:val="22"/>
        </w:rPr>
        <w:t xml:space="preserve">, Nepal Telecom, SMART Telecom, Nepal Satellite, </w:t>
      </w:r>
      <w:r w:rsidR="00AC6464">
        <w:rPr>
          <w:rFonts w:ascii="Times New Roman" w:hAnsi="Times New Roman" w:cs="Times New Roman"/>
          <w:szCs w:val="22"/>
        </w:rPr>
        <w:t xml:space="preserve">STM, </w:t>
      </w:r>
      <w:r w:rsidRPr="00557736">
        <w:rPr>
          <w:rFonts w:ascii="Times New Roman" w:hAnsi="Times New Roman" w:cs="Times New Roman"/>
          <w:szCs w:val="22"/>
        </w:rPr>
        <w:t>UTL)</w:t>
      </w:r>
    </w:p>
    <w:p w:rsidR="00492EA7" w:rsidRPr="00557736" w:rsidRDefault="00F17C45" w:rsidP="00492EA7">
      <w:pPr>
        <w:pStyle w:val="ListParagraph"/>
        <w:numPr>
          <w:ilvl w:val="0"/>
          <w:numId w:val="1"/>
        </w:numPr>
        <w:jc w:val="both"/>
        <w:rPr>
          <w:rFonts w:ascii="Times New Roman" w:hAnsi="Times New Roman" w:cs="Times New Roman"/>
          <w:szCs w:val="22"/>
        </w:rPr>
      </w:pPr>
      <w:r w:rsidRPr="00557736">
        <w:rPr>
          <w:rFonts w:ascii="Times New Roman" w:hAnsi="Times New Roman" w:cs="Times New Roman"/>
          <w:szCs w:val="22"/>
        </w:rPr>
        <w:t>ISPs of Nepal</w:t>
      </w:r>
      <w:r w:rsidR="00873F6E" w:rsidRPr="00557736">
        <w:rPr>
          <w:rFonts w:ascii="Times New Roman" w:hAnsi="Times New Roman" w:cs="Times New Roman"/>
          <w:szCs w:val="22"/>
        </w:rPr>
        <w:t xml:space="preserve"> (</w:t>
      </w:r>
      <w:proofErr w:type="spellStart"/>
      <w:r w:rsidR="00873F6E" w:rsidRPr="00557736">
        <w:rPr>
          <w:rFonts w:ascii="Times New Roman" w:hAnsi="Times New Roman" w:cs="Times New Roman"/>
          <w:szCs w:val="22"/>
        </w:rPr>
        <w:t>Worldlink</w:t>
      </w:r>
      <w:proofErr w:type="spellEnd"/>
      <w:r w:rsidR="00873F6E" w:rsidRPr="00557736">
        <w:rPr>
          <w:rFonts w:ascii="Times New Roman" w:hAnsi="Times New Roman" w:cs="Times New Roman"/>
          <w:szCs w:val="22"/>
        </w:rPr>
        <w:t xml:space="preserve">, Mercantile, </w:t>
      </w:r>
      <w:proofErr w:type="spellStart"/>
      <w:r w:rsidR="00873F6E" w:rsidRPr="00557736">
        <w:rPr>
          <w:rFonts w:ascii="Times New Roman" w:hAnsi="Times New Roman" w:cs="Times New Roman"/>
          <w:szCs w:val="22"/>
        </w:rPr>
        <w:t>Subisu</w:t>
      </w:r>
      <w:proofErr w:type="spellEnd"/>
      <w:r w:rsidR="00873F6E" w:rsidRPr="00557736">
        <w:rPr>
          <w:rFonts w:ascii="Times New Roman" w:hAnsi="Times New Roman" w:cs="Times New Roman"/>
          <w:szCs w:val="22"/>
        </w:rPr>
        <w:t xml:space="preserve">, </w:t>
      </w:r>
      <w:proofErr w:type="spellStart"/>
      <w:r w:rsidR="00873F6E" w:rsidRPr="00557736">
        <w:rPr>
          <w:rFonts w:ascii="Times New Roman" w:hAnsi="Times New Roman" w:cs="Times New Roman"/>
          <w:szCs w:val="22"/>
        </w:rPr>
        <w:t>Vianet</w:t>
      </w:r>
      <w:proofErr w:type="spellEnd"/>
      <w:r w:rsidR="00873F6E" w:rsidRPr="00557736">
        <w:rPr>
          <w:rFonts w:ascii="Times New Roman" w:hAnsi="Times New Roman" w:cs="Times New Roman"/>
          <w:szCs w:val="22"/>
        </w:rPr>
        <w:t>….)</w:t>
      </w:r>
    </w:p>
    <w:p w:rsidR="00A02972" w:rsidRDefault="00A02972" w:rsidP="004B5F07">
      <w:pPr>
        <w:rPr>
          <w:rFonts w:ascii="Times New Roman" w:hAnsi="Times New Roman" w:cs="Times New Roman"/>
          <w:b/>
          <w:bCs/>
          <w:szCs w:val="22"/>
        </w:rPr>
      </w:pPr>
    </w:p>
    <w:p w:rsidR="00946182" w:rsidRPr="00557736" w:rsidRDefault="00946182" w:rsidP="004B5F07">
      <w:pPr>
        <w:rPr>
          <w:rFonts w:ascii="Times New Roman" w:hAnsi="Times New Roman" w:cs="Times New Roman"/>
          <w:b/>
          <w:bCs/>
          <w:szCs w:val="22"/>
        </w:rPr>
      </w:pPr>
      <w:r w:rsidRPr="00557736">
        <w:rPr>
          <w:rFonts w:ascii="Times New Roman" w:hAnsi="Times New Roman" w:cs="Times New Roman"/>
          <w:b/>
          <w:bCs/>
          <w:szCs w:val="22"/>
        </w:rPr>
        <w:t xml:space="preserve">Why Nepal is lacking behind the </w:t>
      </w:r>
      <w:r w:rsidR="00CD6EB6">
        <w:rPr>
          <w:rFonts w:ascii="Times New Roman" w:hAnsi="Times New Roman" w:cs="Times New Roman"/>
          <w:b/>
          <w:bCs/>
          <w:szCs w:val="22"/>
        </w:rPr>
        <w:t>IPv6</w:t>
      </w:r>
      <w:r w:rsidRPr="00557736">
        <w:rPr>
          <w:rFonts w:ascii="Times New Roman" w:hAnsi="Times New Roman" w:cs="Times New Roman"/>
          <w:b/>
          <w:bCs/>
          <w:szCs w:val="22"/>
        </w:rPr>
        <w:t xml:space="preserve"> migration?</w:t>
      </w:r>
    </w:p>
    <w:p w:rsidR="00946182" w:rsidRPr="00557736" w:rsidRDefault="000F6BF7" w:rsidP="00D27622">
      <w:pPr>
        <w:jc w:val="both"/>
        <w:rPr>
          <w:rFonts w:ascii="Times New Roman" w:hAnsi="Times New Roman" w:cs="Times New Roman"/>
          <w:szCs w:val="22"/>
        </w:rPr>
      </w:pPr>
      <w:r w:rsidRPr="00557736">
        <w:rPr>
          <w:rFonts w:ascii="Times New Roman" w:hAnsi="Times New Roman" w:cs="Times New Roman"/>
          <w:szCs w:val="22"/>
        </w:rPr>
        <w:t xml:space="preserve">The major </w:t>
      </w:r>
      <w:r w:rsidR="009E3EB5" w:rsidRPr="00557736">
        <w:rPr>
          <w:rFonts w:ascii="Times New Roman" w:hAnsi="Times New Roman" w:cs="Times New Roman"/>
          <w:szCs w:val="22"/>
        </w:rPr>
        <w:t xml:space="preserve">problem for Nepal is its political instability. </w:t>
      </w:r>
      <w:r w:rsidR="007803AC">
        <w:rPr>
          <w:rFonts w:ascii="Times New Roman" w:hAnsi="Times New Roman" w:cs="Times New Roman"/>
          <w:szCs w:val="22"/>
        </w:rPr>
        <w:t>The</w:t>
      </w:r>
      <w:r w:rsidR="009E3EB5" w:rsidRPr="00557736">
        <w:rPr>
          <w:rFonts w:ascii="Times New Roman" w:hAnsi="Times New Roman" w:cs="Times New Roman"/>
          <w:szCs w:val="22"/>
        </w:rPr>
        <w:t xml:space="preserve"> political </w:t>
      </w:r>
      <w:r w:rsidR="007803AC">
        <w:rPr>
          <w:rFonts w:ascii="Times New Roman" w:hAnsi="Times New Roman" w:cs="Times New Roman"/>
          <w:szCs w:val="22"/>
        </w:rPr>
        <w:t>Situation</w:t>
      </w:r>
      <w:r w:rsidR="009E3EB5" w:rsidRPr="00557736">
        <w:rPr>
          <w:rFonts w:ascii="Times New Roman" w:hAnsi="Times New Roman" w:cs="Times New Roman"/>
          <w:szCs w:val="22"/>
        </w:rPr>
        <w:t xml:space="preserve"> is the major backbone of every aspects of countries’ progress. Due to instability in politics, the leader of governing agencies is instable which leads to lack of </w:t>
      </w:r>
      <w:r w:rsidR="009E3EB5" w:rsidRPr="00557736">
        <w:rPr>
          <w:rFonts w:ascii="Times New Roman" w:hAnsi="Times New Roman" w:cs="Times New Roman"/>
          <w:szCs w:val="22"/>
        </w:rPr>
        <w:lastRenderedPageBreak/>
        <w:t xml:space="preserve">coordination among the concerned authorities. </w:t>
      </w:r>
      <w:r w:rsidR="00640155" w:rsidRPr="00557736">
        <w:rPr>
          <w:rFonts w:ascii="Times New Roman" w:hAnsi="Times New Roman" w:cs="Times New Roman"/>
          <w:szCs w:val="22"/>
        </w:rPr>
        <w:t>We also do lack of seriousness and</w:t>
      </w:r>
      <w:r w:rsidR="00733244">
        <w:rPr>
          <w:rFonts w:ascii="Times New Roman" w:hAnsi="Times New Roman" w:cs="Times New Roman"/>
          <w:szCs w:val="22"/>
        </w:rPr>
        <w:t xml:space="preserve"> show more dependency with other countries</w:t>
      </w:r>
      <w:r w:rsidR="00640155" w:rsidRPr="00557736">
        <w:rPr>
          <w:rFonts w:ascii="Times New Roman" w:hAnsi="Times New Roman" w:cs="Times New Roman"/>
          <w:szCs w:val="22"/>
        </w:rPr>
        <w:t xml:space="preserve"> due to very limited or no funding in </w:t>
      </w:r>
      <w:r w:rsidR="0026703A" w:rsidRPr="00557736">
        <w:rPr>
          <w:rFonts w:ascii="Times New Roman" w:hAnsi="Times New Roman" w:cs="Times New Roman"/>
          <w:szCs w:val="22"/>
        </w:rPr>
        <w:t>education</w:t>
      </w:r>
      <w:r w:rsidR="0026703A">
        <w:rPr>
          <w:rFonts w:ascii="Times New Roman" w:hAnsi="Times New Roman" w:cs="Times New Roman"/>
          <w:szCs w:val="22"/>
        </w:rPr>
        <w:t>,</w:t>
      </w:r>
      <w:r w:rsidR="0026703A" w:rsidRPr="00557736">
        <w:rPr>
          <w:rFonts w:ascii="Times New Roman" w:hAnsi="Times New Roman" w:cs="Times New Roman"/>
          <w:szCs w:val="22"/>
        </w:rPr>
        <w:t xml:space="preserve"> </w:t>
      </w:r>
      <w:r w:rsidR="00640155" w:rsidRPr="00557736">
        <w:rPr>
          <w:rFonts w:ascii="Times New Roman" w:hAnsi="Times New Roman" w:cs="Times New Roman"/>
          <w:szCs w:val="22"/>
        </w:rPr>
        <w:t xml:space="preserve">research </w:t>
      </w:r>
      <w:r w:rsidR="0026703A">
        <w:rPr>
          <w:rFonts w:ascii="Times New Roman" w:hAnsi="Times New Roman" w:cs="Times New Roman"/>
          <w:szCs w:val="22"/>
        </w:rPr>
        <w:t>and Development/Implementation</w:t>
      </w:r>
      <w:r w:rsidR="00640155" w:rsidRPr="00557736">
        <w:rPr>
          <w:rFonts w:ascii="Times New Roman" w:hAnsi="Times New Roman" w:cs="Times New Roman"/>
          <w:szCs w:val="22"/>
        </w:rPr>
        <w:t>.</w:t>
      </w:r>
    </w:p>
    <w:p w:rsidR="00105907" w:rsidRPr="00557736" w:rsidRDefault="00105907" w:rsidP="00D27622">
      <w:pPr>
        <w:jc w:val="both"/>
        <w:rPr>
          <w:rFonts w:ascii="Times New Roman" w:hAnsi="Times New Roman" w:cs="Times New Roman"/>
          <w:szCs w:val="22"/>
        </w:rPr>
      </w:pPr>
      <w:r w:rsidRPr="00A02972">
        <w:rPr>
          <w:rFonts w:ascii="Times New Roman" w:hAnsi="Times New Roman" w:cs="Times New Roman"/>
          <w:szCs w:val="22"/>
          <w:highlight w:val="lightGray"/>
        </w:rPr>
        <w:t>Lack of funding, lack of well aware human resources within the government agencies, lack of strong policies/framework and showing the dependency with other countries led Nepal lacking in technology migration.</w:t>
      </w:r>
    </w:p>
    <w:p w:rsidR="004B5F07" w:rsidRPr="007A5472" w:rsidRDefault="007517BB" w:rsidP="004B5F07">
      <w:pPr>
        <w:rPr>
          <w:rFonts w:ascii="Times New Roman" w:hAnsi="Times New Roman" w:cs="Times New Roman"/>
          <w:b/>
          <w:bCs/>
          <w:sz w:val="28"/>
          <w:szCs w:val="22"/>
        </w:rPr>
      </w:pPr>
      <w:r w:rsidRPr="007A5472">
        <w:rPr>
          <w:rFonts w:ascii="Times New Roman" w:hAnsi="Times New Roman" w:cs="Times New Roman"/>
          <w:b/>
          <w:bCs/>
          <w:sz w:val="28"/>
          <w:szCs w:val="22"/>
        </w:rPr>
        <w:t>Migration Planning</w:t>
      </w:r>
      <w:r w:rsidR="00C05B6B">
        <w:rPr>
          <w:rFonts w:ascii="Times New Roman" w:hAnsi="Times New Roman" w:cs="Times New Roman"/>
          <w:b/>
          <w:bCs/>
          <w:sz w:val="28"/>
          <w:szCs w:val="22"/>
        </w:rPr>
        <w:tab/>
      </w:r>
    </w:p>
    <w:p w:rsidR="007517BB" w:rsidRPr="00557736" w:rsidRDefault="007517BB" w:rsidP="004B5F07">
      <w:pPr>
        <w:rPr>
          <w:rFonts w:ascii="Times New Roman" w:hAnsi="Times New Roman" w:cs="Times New Roman"/>
          <w:szCs w:val="22"/>
        </w:rPr>
      </w:pPr>
      <w:r w:rsidRPr="00557736">
        <w:rPr>
          <w:rFonts w:ascii="Times New Roman" w:hAnsi="Times New Roman" w:cs="Times New Roman"/>
          <w:szCs w:val="22"/>
        </w:rPr>
        <w:t>T</w:t>
      </w:r>
      <w:r w:rsidR="00653CF5" w:rsidRPr="00557736">
        <w:rPr>
          <w:rFonts w:ascii="Times New Roman" w:hAnsi="Times New Roman" w:cs="Times New Roman"/>
          <w:szCs w:val="22"/>
        </w:rPr>
        <w:t>o</w:t>
      </w:r>
      <w:r w:rsidRPr="00557736">
        <w:rPr>
          <w:rFonts w:ascii="Times New Roman" w:hAnsi="Times New Roman" w:cs="Times New Roman"/>
          <w:szCs w:val="22"/>
        </w:rPr>
        <w:t xml:space="preserve"> complete the t</w:t>
      </w:r>
      <w:r w:rsidR="00653CF5" w:rsidRPr="00557736">
        <w:rPr>
          <w:rFonts w:ascii="Times New Roman" w:hAnsi="Times New Roman" w:cs="Times New Roman"/>
          <w:szCs w:val="22"/>
        </w:rPr>
        <w:t>ask in time, proper planning by</w:t>
      </w:r>
      <w:r w:rsidRPr="00557736">
        <w:rPr>
          <w:rFonts w:ascii="Times New Roman" w:hAnsi="Times New Roman" w:cs="Times New Roman"/>
          <w:szCs w:val="22"/>
        </w:rPr>
        <w:t xml:space="preserve"> corresponding stakeholders is necessary. We have to plan for following </w:t>
      </w:r>
      <w:r w:rsidR="000B42D3">
        <w:rPr>
          <w:rFonts w:ascii="Times New Roman" w:hAnsi="Times New Roman" w:cs="Times New Roman"/>
          <w:szCs w:val="22"/>
        </w:rPr>
        <w:t>f</w:t>
      </w:r>
      <w:r w:rsidR="002677E1" w:rsidRPr="00557736">
        <w:rPr>
          <w:rFonts w:ascii="Times New Roman" w:hAnsi="Times New Roman" w:cs="Times New Roman"/>
          <w:szCs w:val="22"/>
        </w:rPr>
        <w:t xml:space="preserve">our </w:t>
      </w:r>
      <w:r w:rsidR="000B42D3">
        <w:rPr>
          <w:rFonts w:ascii="Times New Roman" w:hAnsi="Times New Roman" w:cs="Times New Roman"/>
          <w:szCs w:val="22"/>
        </w:rPr>
        <w:t>m</w:t>
      </w:r>
      <w:r w:rsidR="002677E1" w:rsidRPr="00557736">
        <w:rPr>
          <w:rFonts w:ascii="Times New Roman" w:hAnsi="Times New Roman" w:cs="Times New Roman"/>
          <w:szCs w:val="22"/>
        </w:rPr>
        <w:t>ajor</w:t>
      </w:r>
      <w:r w:rsidRPr="00557736">
        <w:rPr>
          <w:rFonts w:ascii="Times New Roman" w:hAnsi="Times New Roman" w:cs="Times New Roman"/>
          <w:szCs w:val="22"/>
        </w:rPr>
        <w:t xml:space="preserve"> steps towards the migration.</w:t>
      </w:r>
    </w:p>
    <w:p w:rsidR="007517BB" w:rsidRPr="00557736" w:rsidRDefault="00B02345" w:rsidP="0062425E">
      <w:pPr>
        <w:pStyle w:val="ListParagraph"/>
        <w:numPr>
          <w:ilvl w:val="0"/>
          <w:numId w:val="2"/>
        </w:numPr>
        <w:jc w:val="both"/>
        <w:rPr>
          <w:rFonts w:ascii="Times New Roman" w:hAnsi="Times New Roman" w:cs="Times New Roman"/>
          <w:szCs w:val="22"/>
        </w:rPr>
      </w:pPr>
      <w:r w:rsidRPr="00557736">
        <w:rPr>
          <w:rFonts w:ascii="Times New Roman" w:hAnsi="Times New Roman" w:cs="Times New Roman"/>
          <w:szCs w:val="22"/>
        </w:rPr>
        <w:t>Formation</w:t>
      </w:r>
      <w:r w:rsidR="007517BB" w:rsidRPr="00557736">
        <w:rPr>
          <w:rFonts w:ascii="Times New Roman" w:hAnsi="Times New Roman" w:cs="Times New Roman"/>
          <w:szCs w:val="22"/>
        </w:rPr>
        <w:t xml:space="preserve"> of task specific committee/council regarding the IPv6 Migration on behalf of its umbrella framework. Where Ministry of Information and Communication would be the umbrella body in Nepal.</w:t>
      </w:r>
    </w:p>
    <w:p w:rsidR="007517BB" w:rsidRPr="00557736" w:rsidRDefault="002677E1" w:rsidP="007517BB">
      <w:pPr>
        <w:pStyle w:val="ListParagraph"/>
        <w:numPr>
          <w:ilvl w:val="0"/>
          <w:numId w:val="2"/>
        </w:numPr>
        <w:rPr>
          <w:rFonts w:ascii="Times New Roman" w:hAnsi="Times New Roman" w:cs="Times New Roman"/>
          <w:szCs w:val="22"/>
        </w:rPr>
      </w:pPr>
      <w:r w:rsidRPr="00557736">
        <w:rPr>
          <w:rFonts w:ascii="Times New Roman" w:hAnsi="Times New Roman" w:cs="Times New Roman"/>
          <w:szCs w:val="22"/>
        </w:rPr>
        <w:t>Awareness and Training program by including as much stakeholders as possible with individual professionals within the country.</w:t>
      </w:r>
    </w:p>
    <w:p w:rsidR="002677E1" w:rsidRPr="00557736" w:rsidRDefault="00EF433F" w:rsidP="007517BB">
      <w:pPr>
        <w:pStyle w:val="ListParagraph"/>
        <w:numPr>
          <w:ilvl w:val="0"/>
          <w:numId w:val="2"/>
        </w:numPr>
        <w:rPr>
          <w:rFonts w:ascii="Times New Roman" w:hAnsi="Times New Roman" w:cs="Times New Roman"/>
          <w:szCs w:val="22"/>
        </w:rPr>
      </w:pPr>
      <w:r w:rsidRPr="00557736">
        <w:rPr>
          <w:rFonts w:ascii="Times New Roman" w:hAnsi="Times New Roman" w:cs="Times New Roman"/>
          <w:szCs w:val="22"/>
        </w:rPr>
        <w:t>Policy and Strategy formulation for the migration.</w:t>
      </w:r>
    </w:p>
    <w:p w:rsidR="00EF433F" w:rsidRPr="00557736" w:rsidRDefault="00160985" w:rsidP="007517BB">
      <w:pPr>
        <w:pStyle w:val="ListParagraph"/>
        <w:numPr>
          <w:ilvl w:val="0"/>
          <w:numId w:val="2"/>
        </w:numPr>
        <w:rPr>
          <w:rFonts w:ascii="Times New Roman" w:hAnsi="Times New Roman" w:cs="Times New Roman"/>
          <w:szCs w:val="22"/>
        </w:rPr>
      </w:pPr>
      <w:r w:rsidRPr="00557736">
        <w:rPr>
          <w:rFonts w:ascii="Times New Roman" w:hAnsi="Times New Roman" w:cs="Times New Roman"/>
          <w:szCs w:val="22"/>
        </w:rPr>
        <w:t>Deployment plan (Time, Cost Estimation…)</w:t>
      </w:r>
    </w:p>
    <w:p w:rsidR="009E2FE0" w:rsidRDefault="00A02972" w:rsidP="00BB1193">
      <w:pPr>
        <w:jc w:val="both"/>
        <w:rPr>
          <w:rFonts w:ascii="Times New Roman" w:hAnsi="Times New Roman" w:cs="Times New Roman"/>
          <w:szCs w:val="22"/>
        </w:rPr>
      </w:pPr>
      <w:r>
        <w:rPr>
          <w:rFonts w:ascii="Times New Roman" w:hAnsi="Times New Roman" w:cs="Times New Roman"/>
          <w:szCs w:val="22"/>
        </w:rPr>
        <w:t xml:space="preserve">We know that </w:t>
      </w:r>
      <w:proofErr w:type="spellStart"/>
      <w:r>
        <w:rPr>
          <w:rFonts w:ascii="Times New Roman" w:hAnsi="Times New Roman" w:cs="Times New Roman"/>
          <w:szCs w:val="22"/>
        </w:rPr>
        <w:t>MoCIT</w:t>
      </w:r>
      <w:proofErr w:type="spellEnd"/>
      <w:r w:rsidR="00D1018D">
        <w:rPr>
          <w:rFonts w:ascii="Times New Roman" w:hAnsi="Times New Roman" w:cs="Times New Roman"/>
          <w:szCs w:val="22"/>
        </w:rPr>
        <w:t xml:space="preserve">, NTA, </w:t>
      </w:r>
      <w:proofErr w:type="spellStart"/>
      <w:r w:rsidR="00D1018D">
        <w:rPr>
          <w:rFonts w:ascii="Times New Roman" w:hAnsi="Times New Roman" w:cs="Times New Roman"/>
          <w:szCs w:val="22"/>
        </w:rPr>
        <w:t>DoIT</w:t>
      </w:r>
      <w:proofErr w:type="spellEnd"/>
      <w:r w:rsidR="002D69E7" w:rsidRPr="00557736">
        <w:rPr>
          <w:rFonts w:ascii="Times New Roman" w:hAnsi="Times New Roman" w:cs="Times New Roman"/>
          <w:szCs w:val="22"/>
        </w:rPr>
        <w:t xml:space="preserve">, and </w:t>
      </w:r>
      <w:r w:rsidR="00A22036" w:rsidRPr="00557736">
        <w:rPr>
          <w:rFonts w:ascii="Times New Roman" w:hAnsi="Times New Roman" w:cs="Times New Roman"/>
          <w:szCs w:val="22"/>
        </w:rPr>
        <w:t>NITC are</w:t>
      </w:r>
      <w:r w:rsidR="00650813" w:rsidRPr="00557736">
        <w:rPr>
          <w:rFonts w:ascii="Times New Roman" w:hAnsi="Times New Roman" w:cs="Times New Roman"/>
          <w:szCs w:val="22"/>
        </w:rPr>
        <w:t xml:space="preserve"> the major government bodies directly concerned with the technology and Research in Nepal.</w:t>
      </w:r>
      <w:r w:rsidR="00A22036" w:rsidRPr="00557736">
        <w:rPr>
          <w:rFonts w:ascii="Times New Roman" w:hAnsi="Times New Roman" w:cs="Times New Roman"/>
          <w:szCs w:val="22"/>
        </w:rPr>
        <w:t xml:space="preserve"> </w:t>
      </w:r>
      <w:r w:rsidR="00C8236B" w:rsidRPr="00557736">
        <w:rPr>
          <w:rFonts w:ascii="Times New Roman" w:hAnsi="Times New Roman" w:cs="Times New Roman"/>
          <w:szCs w:val="22"/>
        </w:rPr>
        <w:t>Among these Nepal Telecommunications Authority</w:t>
      </w:r>
      <w:r w:rsidR="007A43EC" w:rsidRPr="00557736">
        <w:rPr>
          <w:rFonts w:ascii="Times New Roman" w:hAnsi="Times New Roman" w:cs="Times New Roman"/>
          <w:szCs w:val="22"/>
        </w:rPr>
        <w:t xml:space="preserve"> </w:t>
      </w:r>
      <w:r w:rsidR="00C8236B" w:rsidRPr="00557736">
        <w:rPr>
          <w:rFonts w:ascii="Times New Roman" w:hAnsi="Times New Roman" w:cs="Times New Roman"/>
          <w:szCs w:val="22"/>
        </w:rPr>
        <w:t>(NTA) is the telecommunications regulating body of Nepal. National Information Technology Center (NITC) is the</w:t>
      </w:r>
      <w:r w:rsidR="007A43EC" w:rsidRPr="00557736">
        <w:rPr>
          <w:rFonts w:ascii="Times New Roman" w:hAnsi="Times New Roman" w:cs="Times New Roman"/>
          <w:szCs w:val="22"/>
        </w:rPr>
        <w:t xml:space="preserve"> executive body under science and technology to implement ICT projects in Nepal like e-Government, rural tele</w:t>
      </w:r>
      <w:r w:rsidR="00596D57" w:rsidRPr="00557736">
        <w:rPr>
          <w:rFonts w:ascii="Times New Roman" w:hAnsi="Times New Roman" w:cs="Times New Roman"/>
          <w:szCs w:val="22"/>
        </w:rPr>
        <w:t>-</w:t>
      </w:r>
      <w:r w:rsidR="007A43EC" w:rsidRPr="00557736">
        <w:rPr>
          <w:rFonts w:ascii="Times New Roman" w:hAnsi="Times New Roman" w:cs="Times New Roman"/>
          <w:szCs w:val="22"/>
        </w:rPr>
        <w:t>centers etc</w:t>
      </w:r>
      <w:proofErr w:type="gramStart"/>
      <w:r w:rsidR="007A43EC" w:rsidRPr="00557736">
        <w:rPr>
          <w:rFonts w:ascii="Times New Roman" w:hAnsi="Times New Roman" w:cs="Times New Roman"/>
          <w:szCs w:val="22"/>
        </w:rPr>
        <w:t>..</w:t>
      </w:r>
      <w:proofErr w:type="gramEnd"/>
      <w:r w:rsidR="007A43EC" w:rsidRPr="00557736">
        <w:rPr>
          <w:rFonts w:ascii="Times New Roman" w:hAnsi="Times New Roman" w:cs="Times New Roman"/>
          <w:szCs w:val="22"/>
        </w:rPr>
        <w:t xml:space="preserve"> </w:t>
      </w:r>
      <w:r w:rsidR="00D1018D">
        <w:rPr>
          <w:rFonts w:ascii="Times New Roman" w:hAnsi="Times New Roman" w:cs="Times New Roman"/>
          <w:szCs w:val="22"/>
        </w:rPr>
        <w:t>Do</w:t>
      </w:r>
      <w:r w:rsidR="007A43EC" w:rsidRPr="00557736">
        <w:rPr>
          <w:rFonts w:ascii="Times New Roman" w:hAnsi="Times New Roman" w:cs="Times New Roman"/>
          <w:szCs w:val="22"/>
        </w:rPr>
        <w:t xml:space="preserve">IT is the policy making body with commissioning for IT policy Making in Nepal. It is necessary to create Country IPv6 task force under </w:t>
      </w:r>
      <w:r w:rsidR="00856F4A" w:rsidRPr="00557736">
        <w:rPr>
          <w:rFonts w:ascii="Times New Roman" w:hAnsi="Times New Roman" w:cs="Times New Roman"/>
          <w:szCs w:val="22"/>
        </w:rPr>
        <w:t xml:space="preserve">the initiation of </w:t>
      </w:r>
      <w:r w:rsidR="007A43EC" w:rsidRPr="00557736">
        <w:rPr>
          <w:rFonts w:ascii="Times New Roman" w:hAnsi="Times New Roman" w:cs="Times New Roman"/>
          <w:szCs w:val="22"/>
        </w:rPr>
        <w:t>MoIC incorporating the representative</w:t>
      </w:r>
      <w:r w:rsidR="00856F4A" w:rsidRPr="00557736">
        <w:rPr>
          <w:rFonts w:ascii="Times New Roman" w:hAnsi="Times New Roman" w:cs="Times New Roman"/>
          <w:szCs w:val="22"/>
        </w:rPr>
        <w:t xml:space="preserve">s from </w:t>
      </w:r>
      <w:r w:rsidR="007A43EC" w:rsidRPr="00557736">
        <w:rPr>
          <w:rFonts w:ascii="Times New Roman" w:hAnsi="Times New Roman" w:cs="Times New Roman"/>
          <w:szCs w:val="22"/>
        </w:rPr>
        <w:t>major stakeholders</w:t>
      </w:r>
      <w:r w:rsidR="00D41404" w:rsidRPr="00557736">
        <w:rPr>
          <w:rFonts w:ascii="Times New Roman" w:hAnsi="Times New Roman" w:cs="Times New Roman"/>
          <w:szCs w:val="22"/>
        </w:rPr>
        <w:t xml:space="preserve"> (NTA, </w:t>
      </w:r>
      <w:proofErr w:type="spellStart"/>
      <w:r w:rsidR="00D1018D">
        <w:rPr>
          <w:rFonts w:ascii="Times New Roman" w:hAnsi="Times New Roman" w:cs="Times New Roman"/>
          <w:szCs w:val="22"/>
        </w:rPr>
        <w:t>DoIT</w:t>
      </w:r>
      <w:proofErr w:type="spellEnd"/>
      <w:r w:rsidR="00D41404" w:rsidRPr="00557736">
        <w:rPr>
          <w:rFonts w:ascii="Times New Roman" w:hAnsi="Times New Roman" w:cs="Times New Roman"/>
          <w:szCs w:val="22"/>
        </w:rPr>
        <w:t xml:space="preserve">, </w:t>
      </w:r>
      <w:proofErr w:type="spellStart"/>
      <w:r w:rsidR="00D41404" w:rsidRPr="00557736">
        <w:rPr>
          <w:rFonts w:ascii="Times New Roman" w:hAnsi="Times New Roman" w:cs="Times New Roman"/>
          <w:szCs w:val="22"/>
        </w:rPr>
        <w:t>MoST</w:t>
      </w:r>
      <w:proofErr w:type="spellEnd"/>
      <w:r w:rsidR="00D41404" w:rsidRPr="00557736">
        <w:rPr>
          <w:rFonts w:ascii="Times New Roman" w:hAnsi="Times New Roman" w:cs="Times New Roman"/>
          <w:szCs w:val="22"/>
        </w:rPr>
        <w:t xml:space="preserve">, NITC and </w:t>
      </w:r>
      <w:proofErr w:type="spellStart"/>
      <w:r w:rsidR="00D41404" w:rsidRPr="00557736">
        <w:rPr>
          <w:rFonts w:ascii="Times New Roman" w:hAnsi="Times New Roman" w:cs="Times New Roman"/>
          <w:szCs w:val="22"/>
        </w:rPr>
        <w:t>MoES</w:t>
      </w:r>
      <w:proofErr w:type="spellEnd"/>
      <w:r w:rsidR="00D41404" w:rsidRPr="00557736">
        <w:rPr>
          <w:rFonts w:ascii="Times New Roman" w:hAnsi="Times New Roman" w:cs="Times New Roman"/>
          <w:szCs w:val="22"/>
        </w:rPr>
        <w:t>)</w:t>
      </w:r>
      <w:r w:rsidR="007A43EC" w:rsidRPr="00557736">
        <w:rPr>
          <w:rFonts w:ascii="Times New Roman" w:hAnsi="Times New Roman" w:cs="Times New Roman"/>
          <w:szCs w:val="22"/>
        </w:rPr>
        <w:t>.</w:t>
      </w:r>
      <w:r w:rsidR="00B75352" w:rsidRPr="00557736">
        <w:rPr>
          <w:rFonts w:ascii="Times New Roman" w:hAnsi="Times New Roman" w:cs="Times New Roman"/>
          <w:szCs w:val="22"/>
        </w:rPr>
        <w:t xml:space="preserve"> </w:t>
      </w:r>
      <w:r w:rsidR="007A43EC" w:rsidRPr="00557736">
        <w:rPr>
          <w:rFonts w:ascii="Times New Roman" w:hAnsi="Times New Roman" w:cs="Times New Roman"/>
          <w:szCs w:val="22"/>
        </w:rPr>
        <w:t xml:space="preserve">  </w:t>
      </w:r>
      <w:r w:rsidR="00D46C10" w:rsidRPr="00557736">
        <w:rPr>
          <w:rFonts w:ascii="Times New Roman" w:hAnsi="Times New Roman" w:cs="Times New Roman"/>
          <w:szCs w:val="22"/>
        </w:rPr>
        <w:t xml:space="preserve">The task force with the creation of IPv6 forum which includes all stakeholders including private bodies should initiate the project </w:t>
      </w:r>
      <w:r w:rsidR="00325405" w:rsidRPr="00557736">
        <w:rPr>
          <w:rFonts w:ascii="Times New Roman" w:hAnsi="Times New Roman" w:cs="Times New Roman"/>
          <w:szCs w:val="22"/>
        </w:rPr>
        <w:t xml:space="preserve">by reviewing the country network landscape and creating </w:t>
      </w:r>
      <w:r w:rsidR="003F4408" w:rsidRPr="00557736">
        <w:rPr>
          <w:rFonts w:ascii="Times New Roman" w:hAnsi="Times New Roman" w:cs="Times New Roman"/>
          <w:szCs w:val="22"/>
        </w:rPr>
        <w:t>successive awareness</w:t>
      </w:r>
      <w:r w:rsidR="00325405" w:rsidRPr="00557736">
        <w:rPr>
          <w:rFonts w:ascii="Times New Roman" w:hAnsi="Times New Roman" w:cs="Times New Roman"/>
          <w:szCs w:val="22"/>
        </w:rPr>
        <w:t xml:space="preserve">, training and workshop.  </w:t>
      </w:r>
      <w:r w:rsidR="00D46C10" w:rsidRPr="00557736">
        <w:rPr>
          <w:rFonts w:ascii="Times New Roman" w:hAnsi="Times New Roman" w:cs="Times New Roman"/>
          <w:szCs w:val="22"/>
        </w:rPr>
        <w:t xml:space="preserve"> </w:t>
      </w:r>
    </w:p>
    <w:p w:rsidR="009E2FE0" w:rsidRPr="00557736" w:rsidRDefault="009E2FE0" w:rsidP="009E2FE0">
      <w:pPr>
        <w:jc w:val="both"/>
        <w:rPr>
          <w:rFonts w:ascii="Times New Roman" w:hAnsi="Times New Roman" w:cs="Times New Roman"/>
          <w:szCs w:val="22"/>
        </w:rPr>
      </w:pPr>
      <w:r w:rsidRPr="00557736">
        <w:rPr>
          <w:rFonts w:ascii="Times New Roman" w:hAnsi="Times New Roman" w:cs="Times New Roman"/>
          <w:szCs w:val="22"/>
        </w:rPr>
        <w:t>Brief setup and responsibilities of Government Agencies are:</w:t>
      </w:r>
    </w:p>
    <w:p w:rsidR="009E2FE0" w:rsidRPr="00557736" w:rsidRDefault="009E2FE0" w:rsidP="009E2FE0">
      <w:pPr>
        <w:rPr>
          <w:rFonts w:ascii="Times New Roman" w:hAnsi="Times New Roman" w:cs="Times New Roman"/>
          <w:szCs w:val="22"/>
        </w:rPr>
      </w:pPr>
      <w:r w:rsidRPr="009B5AC1">
        <w:rPr>
          <w:rFonts w:ascii="Times New Roman" w:hAnsi="Times New Roman" w:cs="Times New Roman"/>
          <w:b/>
          <w:bCs/>
          <w:i/>
          <w:iCs/>
          <w:szCs w:val="22"/>
        </w:rPr>
        <w:t xml:space="preserve">Ministry of </w:t>
      </w:r>
      <w:r w:rsidR="00A02972">
        <w:rPr>
          <w:rFonts w:ascii="Times New Roman" w:hAnsi="Times New Roman" w:cs="Times New Roman"/>
          <w:b/>
          <w:bCs/>
          <w:i/>
          <w:iCs/>
          <w:szCs w:val="22"/>
        </w:rPr>
        <w:t>Communication and Information Technology (</w:t>
      </w:r>
      <w:proofErr w:type="spellStart"/>
      <w:r w:rsidR="00A02972">
        <w:rPr>
          <w:rFonts w:ascii="Times New Roman" w:hAnsi="Times New Roman" w:cs="Times New Roman"/>
          <w:b/>
          <w:bCs/>
          <w:i/>
          <w:iCs/>
          <w:szCs w:val="22"/>
        </w:rPr>
        <w:t>MoCIT</w:t>
      </w:r>
      <w:proofErr w:type="spellEnd"/>
      <w:r w:rsidR="00FE096E">
        <w:rPr>
          <w:rFonts w:ascii="Times New Roman" w:hAnsi="Times New Roman" w:cs="Times New Roman"/>
          <w:b/>
          <w:bCs/>
          <w:i/>
          <w:iCs/>
          <w:szCs w:val="22"/>
        </w:rPr>
        <w:t>)</w:t>
      </w:r>
      <w:r w:rsidR="00AC6464" w:rsidRPr="009B5AC1">
        <w:rPr>
          <w:rFonts w:ascii="Times New Roman" w:hAnsi="Times New Roman" w:cs="Times New Roman"/>
          <w:b/>
          <w:bCs/>
          <w:i/>
          <w:iCs/>
          <w:szCs w:val="22"/>
        </w:rPr>
        <w:t xml:space="preserve">: </w:t>
      </w:r>
      <w:r w:rsidRPr="00557736">
        <w:rPr>
          <w:rFonts w:ascii="Times New Roman" w:hAnsi="Times New Roman" w:cs="Times New Roman"/>
          <w:szCs w:val="22"/>
        </w:rPr>
        <w:br/>
      </w:r>
      <w:r w:rsidR="009B5AC1">
        <w:rPr>
          <w:rFonts w:ascii="Times New Roman" w:hAnsi="Times New Roman" w:cs="Times New Roman"/>
          <w:szCs w:val="22"/>
        </w:rPr>
        <w:t>P</w:t>
      </w:r>
      <w:r w:rsidRPr="00557736">
        <w:rPr>
          <w:rFonts w:ascii="Times New Roman" w:hAnsi="Times New Roman" w:cs="Times New Roman"/>
          <w:szCs w:val="22"/>
        </w:rPr>
        <w:t>lays main role in the IPv6 deploym</w:t>
      </w:r>
      <w:r w:rsidR="00037CDD">
        <w:rPr>
          <w:rFonts w:ascii="Times New Roman" w:hAnsi="Times New Roman" w:cs="Times New Roman"/>
          <w:szCs w:val="22"/>
        </w:rPr>
        <w:t>ent in coordination with NTA,</w:t>
      </w:r>
      <w:r w:rsidRPr="00557736">
        <w:rPr>
          <w:rFonts w:ascii="Times New Roman" w:hAnsi="Times New Roman" w:cs="Times New Roman"/>
          <w:szCs w:val="22"/>
        </w:rPr>
        <w:t xml:space="preserve"> HLCIT</w:t>
      </w:r>
      <w:r w:rsidR="00037CDD">
        <w:rPr>
          <w:rFonts w:ascii="Times New Roman" w:hAnsi="Times New Roman" w:cs="Times New Roman"/>
          <w:szCs w:val="22"/>
        </w:rPr>
        <w:t xml:space="preserve"> and other relevant stakeholders.</w:t>
      </w:r>
    </w:p>
    <w:p w:rsidR="009E2FE0" w:rsidRPr="00557736" w:rsidRDefault="009E2FE0" w:rsidP="009E2FE0">
      <w:pPr>
        <w:rPr>
          <w:rFonts w:ascii="Times New Roman" w:hAnsi="Times New Roman" w:cs="Times New Roman"/>
          <w:szCs w:val="22"/>
        </w:rPr>
      </w:pPr>
      <w:r w:rsidRPr="00557736">
        <w:rPr>
          <w:rFonts w:ascii="Times New Roman" w:hAnsi="Times New Roman" w:cs="Times New Roman"/>
          <w:szCs w:val="22"/>
        </w:rPr>
        <w:t xml:space="preserve">Initiates for IPv6 research and development with necessary testing in coordination </w:t>
      </w:r>
      <w:r w:rsidR="00037CDD">
        <w:rPr>
          <w:rFonts w:ascii="Times New Roman" w:hAnsi="Times New Roman" w:cs="Times New Roman"/>
          <w:szCs w:val="22"/>
        </w:rPr>
        <w:t xml:space="preserve">with </w:t>
      </w:r>
      <w:r w:rsidRPr="00557736">
        <w:rPr>
          <w:rFonts w:ascii="Times New Roman" w:hAnsi="Times New Roman" w:cs="Times New Roman"/>
          <w:szCs w:val="22"/>
        </w:rPr>
        <w:t>NITC</w:t>
      </w:r>
      <w:r w:rsidR="00037CDD">
        <w:rPr>
          <w:rFonts w:ascii="Times New Roman" w:hAnsi="Times New Roman" w:cs="Times New Roman"/>
          <w:szCs w:val="22"/>
        </w:rPr>
        <w:t xml:space="preserve"> and </w:t>
      </w:r>
      <w:proofErr w:type="spellStart"/>
      <w:r w:rsidR="00037CDD">
        <w:rPr>
          <w:rFonts w:ascii="Times New Roman" w:hAnsi="Times New Roman" w:cs="Times New Roman"/>
          <w:szCs w:val="22"/>
        </w:rPr>
        <w:t>MoES</w:t>
      </w:r>
      <w:proofErr w:type="spellEnd"/>
      <w:r w:rsidRPr="00557736">
        <w:rPr>
          <w:rFonts w:ascii="Times New Roman" w:hAnsi="Times New Roman" w:cs="Times New Roman"/>
          <w:szCs w:val="22"/>
        </w:rPr>
        <w:t xml:space="preserve"> where NITC may use the university network to have research environment.</w:t>
      </w:r>
    </w:p>
    <w:p w:rsidR="009E2FE0" w:rsidRPr="00557736" w:rsidRDefault="009E2FE0" w:rsidP="009E2FE0">
      <w:pPr>
        <w:rPr>
          <w:rFonts w:ascii="Times New Roman" w:hAnsi="Times New Roman" w:cs="Times New Roman"/>
          <w:szCs w:val="22"/>
        </w:rPr>
      </w:pPr>
      <w:r w:rsidRPr="009B5AC1">
        <w:rPr>
          <w:rFonts w:ascii="Times New Roman" w:hAnsi="Times New Roman" w:cs="Times New Roman"/>
          <w:b/>
          <w:bCs/>
          <w:i/>
          <w:iCs/>
          <w:szCs w:val="22"/>
        </w:rPr>
        <w:t>Ministry of Education and Sports</w:t>
      </w:r>
      <w:r w:rsidR="00FE096E">
        <w:rPr>
          <w:rFonts w:ascii="Times New Roman" w:hAnsi="Times New Roman" w:cs="Times New Roman"/>
          <w:b/>
          <w:bCs/>
          <w:i/>
          <w:iCs/>
          <w:szCs w:val="22"/>
        </w:rPr>
        <w:t xml:space="preserve"> (</w:t>
      </w:r>
      <w:proofErr w:type="spellStart"/>
      <w:r w:rsidR="00FE096E">
        <w:rPr>
          <w:rFonts w:ascii="Times New Roman" w:hAnsi="Times New Roman" w:cs="Times New Roman"/>
          <w:b/>
          <w:bCs/>
          <w:i/>
          <w:iCs/>
          <w:szCs w:val="22"/>
        </w:rPr>
        <w:t>MoES</w:t>
      </w:r>
      <w:proofErr w:type="spellEnd"/>
      <w:r w:rsidR="00FE096E">
        <w:rPr>
          <w:rFonts w:ascii="Times New Roman" w:hAnsi="Times New Roman" w:cs="Times New Roman"/>
          <w:b/>
          <w:bCs/>
          <w:i/>
          <w:iCs/>
          <w:szCs w:val="22"/>
        </w:rPr>
        <w:t>)</w:t>
      </w:r>
      <w:r w:rsidR="00FE096E" w:rsidRPr="009B5AC1">
        <w:rPr>
          <w:rFonts w:ascii="Times New Roman" w:hAnsi="Times New Roman" w:cs="Times New Roman"/>
          <w:b/>
          <w:bCs/>
          <w:i/>
          <w:iCs/>
          <w:szCs w:val="22"/>
        </w:rPr>
        <w:t xml:space="preserve">: </w:t>
      </w:r>
      <w:r w:rsidRPr="00557736">
        <w:rPr>
          <w:rFonts w:ascii="Times New Roman" w:hAnsi="Times New Roman" w:cs="Times New Roman"/>
          <w:szCs w:val="22"/>
        </w:rPr>
        <w:br/>
        <w:t xml:space="preserve">plays major role in University Network migration, research and development in IPv6 in coordination with </w:t>
      </w:r>
      <w:proofErr w:type="spellStart"/>
      <w:r w:rsidRPr="00557736">
        <w:rPr>
          <w:rFonts w:ascii="Times New Roman" w:hAnsi="Times New Roman" w:cs="Times New Roman"/>
          <w:szCs w:val="22"/>
        </w:rPr>
        <w:t>MoST</w:t>
      </w:r>
      <w:proofErr w:type="spellEnd"/>
      <w:r w:rsidR="00037CDD">
        <w:rPr>
          <w:rFonts w:ascii="Times New Roman" w:hAnsi="Times New Roman" w:cs="Times New Roman"/>
          <w:szCs w:val="22"/>
        </w:rPr>
        <w:t xml:space="preserve"> and Universities</w:t>
      </w:r>
      <w:r w:rsidRPr="00557736">
        <w:rPr>
          <w:rFonts w:ascii="Times New Roman" w:hAnsi="Times New Roman" w:cs="Times New Roman"/>
          <w:szCs w:val="22"/>
        </w:rPr>
        <w:t>.</w:t>
      </w:r>
    </w:p>
    <w:p w:rsidR="009E2FE0" w:rsidRPr="00557736" w:rsidRDefault="009E2FE0" w:rsidP="009E2FE0">
      <w:pPr>
        <w:rPr>
          <w:rFonts w:ascii="Times New Roman" w:hAnsi="Times New Roman" w:cs="Times New Roman"/>
          <w:szCs w:val="22"/>
        </w:rPr>
      </w:pPr>
      <w:r w:rsidRPr="009B5AC1">
        <w:rPr>
          <w:rFonts w:ascii="Times New Roman" w:hAnsi="Times New Roman" w:cs="Times New Roman"/>
          <w:b/>
          <w:bCs/>
          <w:i/>
          <w:iCs/>
          <w:szCs w:val="22"/>
        </w:rPr>
        <w:t>Nepal Telecommunications Authority</w:t>
      </w:r>
      <w:r w:rsidR="00FE096E">
        <w:rPr>
          <w:rFonts w:ascii="Times New Roman" w:hAnsi="Times New Roman" w:cs="Times New Roman"/>
          <w:b/>
          <w:bCs/>
          <w:i/>
          <w:iCs/>
          <w:szCs w:val="22"/>
        </w:rPr>
        <w:t xml:space="preserve"> (NTA)</w:t>
      </w:r>
      <w:r w:rsidR="00FE096E" w:rsidRPr="009B5AC1">
        <w:rPr>
          <w:rFonts w:ascii="Times New Roman" w:hAnsi="Times New Roman" w:cs="Times New Roman"/>
          <w:b/>
          <w:bCs/>
          <w:i/>
          <w:iCs/>
          <w:szCs w:val="22"/>
        </w:rPr>
        <w:t xml:space="preserve">: </w:t>
      </w:r>
      <w:r w:rsidRPr="009B5AC1">
        <w:rPr>
          <w:rFonts w:ascii="Times New Roman" w:hAnsi="Times New Roman" w:cs="Times New Roman"/>
          <w:b/>
          <w:bCs/>
          <w:i/>
          <w:iCs/>
          <w:szCs w:val="22"/>
        </w:rPr>
        <w:br/>
      </w:r>
      <w:r w:rsidRPr="00557736">
        <w:rPr>
          <w:rFonts w:ascii="Times New Roman" w:hAnsi="Times New Roman" w:cs="Times New Roman"/>
          <w:szCs w:val="22"/>
        </w:rPr>
        <w:t xml:space="preserve">As being the regulatory body, NTA </w:t>
      </w:r>
    </w:p>
    <w:p w:rsidR="009E2FE0" w:rsidRPr="00557736" w:rsidRDefault="009B5AC1" w:rsidP="009E2FE0">
      <w:pPr>
        <w:pStyle w:val="ListParagraph"/>
        <w:numPr>
          <w:ilvl w:val="0"/>
          <w:numId w:val="1"/>
        </w:numPr>
        <w:rPr>
          <w:rFonts w:ascii="Times New Roman" w:hAnsi="Times New Roman" w:cs="Times New Roman"/>
          <w:szCs w:val="22"/>
        </w:rPr>
      </w:pPr>
      <w:bookmarkStart w:id="0" w:name="_GoBack"/>
      <w:bookmarkEnd w:id="0"/>
      <w:r>
        <w:rPr>
          <w:rFonts w:ascii="Times New Roman" w:hAnsi="Times New Roman" w:cs="Times New Roman"/>
          <w:szCs w:val="22"/>
        </w:rPr>
        <w:t>F</w:t>
      </w:r>
      <w:r w:rsidR="009E2FE0" w:rsidRPr="00557736">
        <w:rPr>
          <w:rFonts w:ascii="Times New Roman" w:hAnsi="Times New Roman" w:cs="Times New Roman"/>
          <w:szCs w:val="22"/>
        </w:rPr>
        <w:t>ormulates the policy and regulatory framework for IPv6 in coordination with HLCIT</w:t>
      </w:r>
    </w:p>
    <w:p w:rsidR="009E2FE0" w:rsidRPr="00557736" w:rsidRDefault="009E2FE0" w:rsidP="009E2FE0">
      <w:pPr>
        <w:pStyle w:val="ListParagraph"/>
        <w:numPr>
          <w:ilvl w:val="0"/>
          <w:numId w:val="1"/>
        </w:numPr>
        <w:rPr>
          <w:rFonts w:ascii="Times New Roman" w:hAnsi="Times New Roman" w:cs="Times New Roman"/>
          <w:szCs w:val="22"/>
        </w:rPr>
      </w:pPr>
      <w:r w:rsidRPr="00557736">
        <w:rPr>
          <w:rFonts w:ascii="Times New Roman" w:hAnsi="Times New Roman" w:cs="Times New Roman"/>
          <w:szCs w:val="22"/>
        </w:rPr>
        <w:t xml:space="preserve">Coordinates with other ministries and execute the Taskforce activities </w:t>
      </w:r>
    </w:p>
    <w:p w:rsidR="009E2FE0" w:rsidRDefault="009E2FE0" w:rsidP="009E2FE0">
      <w:pPr>
        <w:pStyle w:val="ListParagraph"/>
        <w:numPr>
          <w:ilvl w:val="0"/>
          <w:numId w:val="1"/>
        </w:numPr>
        <w:rPr>
          <w:rFonts w:ascii="Times New Roman" w:hAnsi="Times New Roman" w:cs="Times New Roman"/>
          <w:szCs w:val="22"/>
        </w:rPr>
      </w:pPr>
      <w:r w:rsidRPr="00557736">
        <w:rPr>
          <w:rFonts w:ascii="Times New Roman" w:hAnsi="Times New Roman" w:cs="Times New Roman"/>
          <w:szCs w:val="22"/>
        </w:rPr>
        <w:t>Initiates for awareness/training and workshop program.</w:t>
      </w:r>
    </w:p>
    <w:p w:rsidR="00371DEB" w:rsidRPr="00557736" w:rsidRDefault="008010DE" w:rsidP="009E2FE0">
      <w:pPr>
        <w:pStyle w:val="ListParagraph"/>
        <w:numPr>
          <w:ilvl w:val="0"/>
          <w:numId w:val="1"/>
        </w:numPr>
        <w:rPr>
          <w:rFonts w:ascii="Times New Roman" w:hAnsi="Times New Roman" w:cs="Times New Roman"/>
          <w:szCs w:val="22"/>
        </w:rPr>
      </w:pPr>
      <w:r>
        <w:rPr>
          <w:rFonts w:ascii="Times New Roman" w:hAnsi="Times New Roman" w:cs="Times New Roman"/>
          <w:szCs w:val="22"/>
        </w:rPr>
        <w:t>Follow-up/facilitates</w:t>
      </w:r>
      <w:r w:rsidR="00721C98">
        <w:rPr>
          <w:rFonts w:ascii="Times New Roman" w:hAnsi="Times New Roman" w:cs="Times New Roman"/>
          <w:szCs w:val="22"/>
        </w:rPr>
        <w:t xml:space="preserve"> </w:t>
      </w:r>
      <w:r w:rsidR="00371DEB">
        <w:rPr>
          <w:rFonts w:ascii="Times New Roman" w:hAnsi="Times New Roman" w:cs="Times New Roman"/>
          <w:szCs w:val="22"/>
        </w:rPr>
        <w:t xml:space="preserve">Telcos and ISPs </w:t>
      </w:r>
      <w:r>
        <w:rPr>
          <w:rFonts w:ascii="Times New Roman" w:hAnsi="Times New Roman" w:cs="Times New Roman"/>
          <w:szCs w:val="22"/>
        </w:rPr>
        <w:t>on behalf of policy framework for the migration.</w:t>
      </w:r>
    </w:p>
    <w:p w:rsidR="009E2FE0" w:rsidRDefault="009E2FE0" w:rsidP="002538FE">
      <w:pPr>
        <w:rPr>
          <w:rFonts w:ascii="Times New Roman" w:hAnsi="Times New Roman" w:cs="Times New Roman"/>
          <w:szCs w:val="22"/>
        </w:rPr>
      </w:pPr>
      <w:r w:rsidRPr="009B5AC1">
        <w:rPr>
          <w:rFonts w:ascii="Times New Roman" w:hAnsi="Times New Roman" w:cs="Times New Roman"/>
          <w:b/>
          <w:bCs/>
          <w:i/>
          <w:iCs/>
          <w:szCs w:val="22"/>
        </w:rPr>
        <w:t>Tribhuvan University</w:t>
      </w:r>
      <w:r w:rsidR="00FE096E">
        <w:rPr>
          <w:rFonts w:ascii="Times New Roman" w:hAnsi="Times New Roman" w:cs="Times New Roman"/>
          <w:b/>
          <w:bCs/>
          <w:i/>
          <w:iCs/>
          <w:szCs w:val="22"/>
        </w:rPr>
        <w:t xml:space="preserve"> (TU)</w:t>
      </w:r>
      <w:r w:rsidR="00FE096E" w:rsidRPr="009B5AC1">
        <w:rPr>
          <w:rFonts w:ascii="Times New Roman" w:hAnsi="Times New Roman" w:cs="Times New Roman"/>
          <w:b/>
          <w:bCs/>
          <w:i/>
          <w:iCs/>
          <w:szCs w:val="22"/>
        </w:rPr>
        <w:t xml:space="preserve">: </w:t>
      </w:r>
      <w:r w:rsidRPr="00557736">
        <w:rPr>
          <w:rFonts w:ascii="Times New Roman" w:hAnsi="Times New Roman" w:cs="Times New Roman"/>
          <w:szCs w:val="22"/>
        </w:rPr>
        <w:br/>
        <w:t xml:space="preserve">currently TU has IPv6 only research network. NITC via </w:t>
      </w:r>
      <w:proofErr w:type="spellStart"/>
      <w:r w:rsidRPr="00557736">
        <w:rPr>
          <w:rFonts w:ascii="Times New Roman" w:hAnsi="Times New Roman" w:cs="Times New Roman"/>
          <w:szCs w:val="22"/>
        </w:rPr>
        <w:t>MoST</w:t>
      </w:r>
      <w:proofErr w:type="spellEnd"/>
      <w:r w:rsidRPr="00557736">
        <w:rPr>
          <w:rFonts w:ascii="Times New Roman" w:hAnsi="Times New Roman" w:cs="Times New Roman"/>
          <w:szCs w:val="22"/>
        </w:rPr>
        <w:t>/</w:t>
      </w:r>
      <w:r w:rsidR="00431704" w:rsidRPr="00557736">
        <w:rPr>
          <w:rFonts w:ascii="Times New Roman" w:hAnsi="Times New Roman" w:cs="Times New Roman"/>
          <w:szCs w:val="22"/>
        </w:rPr>
        <w:t xml:space="preserve">HLCIT </w:t>
      </w:r>
      <w:r w:rsidR="00431704">
        <w:rPr>
          <w:rFonts w:ascii="Times New Roman" w:hAnsi="Times New Roman" w:cs="Times New Roman"/>
          <w:szCs w:val="22"/>
        </w:rPr>
        <w:t>in</w:t>
      </w:r>
      <w:r w:rsidR="0013033E">
        <w:rPr>
          <w:rFonts w:ascii="Times New Roman" w:hAnsi="Times New Roman" w:cs="Times New Roman"/>
          <w:szCs w:val="22"/>
        </w:rPr>
        <w:t xml:space="preserve"> coordination with MoIC/NTA </w:t>
      </w:r>
      <w:r w:rsidRPr="00557736">
        <w:rPr>
          <w:rFonts w:ascii="Times New Roman" w:hAnsi="Times New Roman" w:cs="Times New Roman"/>
          <w:szCs w:val="22"/>
        </w:rPr>
        <w:t>may collaborate with TU Research agencies to extend the IPv6 network, create necessary test environment and use network for training and workshop.</w:t>
      </w:r>
    </w:p>
    <w:p w:rsidR="00C33814" w:rsidRPr="00557736" w:rsidRDefault="00373A3A" w:rsidP="00BB1193">
      <w:pPr>
        <w:jc w:val="both"/>
        <w:rPr>
          <w:rFonts w:ascii="Times New Roman" w:hAnsi="Times New Roman" w:cs="Times New Roman"/>
          <w:szCs w:val="22"/>
        </w:rPr>
      </w:pPr>
      <w:r w:rsidRPr="00557736">
        <w:rPr>
          <w:rFonts w:ascii="Times New Roman" w:hAnsi="Times New Roman" w:cs="Times New Roman"/>
          <w:szCs w:val="22"/>
        </w:rPr>
        <w:lastRenderedPageBreak/>
        <w:t>The major stakeholder with IPv6 Taskforce/Forum is depicted as below:</w:t>
      </w:r>
    </w:p>
    <w:p w:rsidR="00892450" w:rsidRPr="00557736" w:rsidRDefault="00EC56A8" w:rsidP="00892450">
      <w:pPr>
        <w:jc w:val="center"/>
        <w:rPr>
          <w:rFonts w:ascii="Times New Roman" w:hAnsi="Times New Roman" w:cs="Times New Roman"/>
          <w:szCs w:val="22"/>
        </w:rPr>
      </w:pPr>
      <w:r w:rsidRPr="00557736">
        <w:rPr>
          <w:rFonts w:ascii="Times New Roman" w:hAnsi="Times New Roman" w:cs="Times New Roman"/>
          <w:noProof/>
          <w:szCs w:val="22"/>
        </w:rPr>
        <w:drawing>
          <wp:inline distT="0" distB="0" distL="0" distR="0">
            <wp:extent cx="3905250" cy="2457450"/>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5715000"/>
                      <a:chOff x="533400" y="609600"/>
                      <a:chExt cx="8305800" cy="5715000"/>
                    </a:xfrm>
                  </a:grpSpPr>
                  <a:grpSp>
                    <a:nvGrpSpPr>
                      <a:cNvPr id="56" name="Group 55"/>
                      <a:cNvGrpSpPr/>
                    </a:nvGrpSpPr>
                    <a:grpSpPr>
                      <a:xfrm>
                        <a:off x="533400" y="609600"/>
                        <a:ext cx="8305800" cy="5715000"/>
                        <a:chOff x="533400" y="609600"/>
                        <a:chExt cx="8305800" cy="5715000"/>
                      </a:xfrm>
                    </a:grpSpPr>
                    <a:sp>
                      <a:nvSpPr>
                        <a:cNvPr id="4" name="Rounded Rectangle 3"/>
                        <a:cNvSpPr/>
                      </a:nvSpPr>
                      <a:spPr>
                        <a:xfrm>
                          <a:off x="2438400" y="609600"/>
                          <a:ext cx="1219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MoIC</a:t>
                            </a:r>
                            <a:endParaRPr lang="en-US" dirty="0"/>
                          </a:p>
                        </a:txBody>
                        <a:useSpRect/>
                      </a:txSp>
                      <a:style>
                        <a:lnRef idx="1">
                          <a:schemeClr val="accent2"/>
                        </a:lnRef>
                        <a:fillRef idx="3">
                          <a:schemeClr val="accent2"/>
                        </a:fillRef>
                        <a:effectRef idx="2">
                          <a:schemeClr val="accent2"/>
                        </a:effectRef>
                        <a:fontRef idx="minor">
                          <a:schemeClr val="lt1"/>
                        </a:fontRef>
                      </a:style>
                    </a:sp>
                    <a:sp>
                      <a:nvSpPr>
                        <a:cNvPr id="5" name="Rounded Rectangle 4"/>
                        <a:cNvSpPr/>
                      </a:nvSpPr>
                      <a:spPr>
                        <a:xfrm>
                          <a:off x="1295400" y="3048000"/>
                          <a:ext cx="1219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NTA</a:t>
                            </a:r>
                            <a:endParaRPr lang="en-US" dirty="0"/>
                          </a:p>
                        </a:txBody>
                        <a:useSpRect/>
                      </a:txSp>
                      <a:style>
                        <a:lnRef idx="1">
                          <a:schemeClr val="accent2"/>
                        </a:lnRef>
                        <a:fillRef idx="3">
                          <a:schemeClr val="accent2"/>
                        </a:fillRef>
                        <a:effectRef idx="2">
                          <a:schemeClr val="accent2"/>
                        </a:effectRef>
                        <a:fontRef idx="minor">
                          <a:schemeClr val="lt1"/>
                        </a:fontRef>
                      </a:style>
                    </a:sp>
                    <a:sp>
                      <a:nvSpPr>
                        <a:cNvPr id="6" name="Rounded Rectangle 5"/>
                        <a:cNvSpPr/>
                      </a:nvSpPr>
                      <a:spPr>
                        <a:xfrm>
                          <a:off x="3581400" y="3048000"/>
                          <a:ext cx="1219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HLCIT</a:t>
                            </a:r>
                            <a:endParaRPr lang="en-US" dirty="0"/>
                          </a:p>
                        </a:txBody>
                        <a:useSpRect/>
                      </a:txSp>
                      <a:style>
                        <a:lnRef idx="1">
                          <a:schemeClr val="accent2"/>
                        </a:lnRef>
                        <a:fillRef idx="3">
                          <a:schemeClr val="accent2"/>
                        </a:fillRef>
                        <a:effectRef idx="2">
                          <a:schemeClr val="accent2"/>
                        </a:effectRef>
                        <a:fontRef idx="minor">
                          <a:schemeClr val="lt1"/>
                        </a:fontRef>
                      </a:style>
                    </a:sp>
                    <a:sp>
                      <a:nvSpPr>
                        <a:cNvPr id="7" name="Rounded Rectangle 6"/>
                        <a:cNvSpPr/>
                      </a:nvSpPr>
                      <a:spPr>
                        <a:xfrm>
                          <a:off x="5943600" y="4953000"/>
                          <a:ext cx="1219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Nepal Telecom</a:t>
                            </a:r>
                          </a:p>
                        </a:txBody>
                        <a:useSpRect/>
                      </a:txSp>
                      <a:style>
                        <a:lnRef idx="1">
                          <a:schemeClr val="accent4"/>
                        </a:lnRef>
                        <a:fillRef idx="3">
                          <a:schemeClr val="accent4"/>
                        </a:fillRef>
                        <a:effectRef idx="2">
                          <a:schemeClr val="accent4"/>
                        </a:effectRef>
                        <a:fontRef idx="minor">
                          <a:schemeClr val="lt1"/>
                        </a:fontRef>
                      </a:style>
                    </a:sp>
                    <a:sp>
                      <a:nvSpPr>
                        <a:cNvPr id="8" name="Rounded Rectangle 7"/>
                        <a:cNvSpPr/>
                      </a:nvSpPr>
                      <a:spPr>
                        <a:xfrm>
                          <a:off x="6858000" y="609600"/>
                          <a:ext cx="1219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MoES</a:t>
                            </a:r>
                            <a:endParaRPr lang="en-US" dirty="0"/>
                          </a:p>
                        </a:txBody>
                        <a:useSpRect/>
                      </a:txSp>
                      <a:style>
                        <a:lnRef idx="1">
                          <a:schemeClr val="accent2"/>
                        </a:lnRef>
                        <a:fillRef idx="3">
                          <a:schemeClr val="accent2"/>
                        </a:fillRef>
                        <a:effectRef idx="2">
                          <a:schemeClr val="accent2"/>
                        </a:effectRef>
                        <a:fontRef idx="minor">
                          <a:schemeClr val="lt1"/>
                        </a:fontRef>
                      </a:style>
                    </a:sp>
                    <a:sp>
                      <a:nvSpPr>
                        <a:cNvPr id="9" name="Rounded Rectangle 8"/>
                        <a:cNvSpPr/>
                      </a:nvSpPr>
                      <a:spPr>
                        <a:xfrm>
                          <a:off x="685800" y="4648200"/>
                          <a:ext cx="12192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Telecos</a:t>
                            </a:r>
                            <a:endParaRPr lang="en-US" dirty="0"/>
                          </a:p>
                        </a:txBody>
                        <a:useSpRect/>
                      </a:txSp>
                      <a:style>
                        <a:lnRef idx="1">
                          <a:schemeClr val="accent4"/>
                        </a:lnRef>
                        <a:fillRef idx="3">
                          <a:schemeClr val="accent4"/>
                        </a:fillRef>
                        <a:effectRef idx="2">
                          <a:schemeClr val="accent4"/>
                        </a:effectRef>
                        <a:fontRef idx="minor">
                          <a:schemeClr val="lt1"/>
                        </a:fontRef>
                      </a:style>
                    </a:sp>
                    <a:sp>
                      <a:nvSpPr>
                        <a:cNvPr id="10" name="Rounded Rectangle 9"/>
                        <a:cNvSpPr/>
                      </a:nvSpPr>
                      <a:spPr>
                        <a:xfrm>
                          <a:off x="2438400" y="4648200"/>
                          <a:ext cx="12192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ISPs</a:t>
                            </a:r>
                          </a:p>
                        </a:txBody>
                        <a:useSpRect/>
                      </a:txSp>
                      <a:style>
                        <a:lnRef idx="1">
                          <a:schemeClr val="accent4"/>
                        </a:lnRef>
                        <a:fillRef idx="3">
                          <a:schemeClr val="accent4"/>
                        </a:fillRef>
                        <a:effectRef idx="2">
                          <a:schemeClr val="accent4"/>
                        </a:effectRef>
                        <a:fontRef idx="minor">
                          <a:schemeClr val="lt1"/>
                        </a:fontRef>
                      </a:style>
                    </a:sp>
                    <a:sp>
                      <a:nvSpPr>
                        <a:cNvPr id="11" name="Rounded Rectangle 10"/>
                        <a:cNvSpPr/>
                      </a:nvSpPr>
                      <a:spPr>
                        <a:xfrm>
                          <a:off x="4495800" y="609600"/>
                          <a:ext cx="1219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MoST</a:t>
                            </a:r>
                            <a:endParaRPr lang="en-US" dirty="0"/>
                          </a:p>
                        </a:txBody>
                        <a:useSpRect/>
                      </a:txSp>
                      <a:style>
                        <a:lnRef idx="1">
                          <a:schemeClr val="accent2"/>
                        </a:lnRef>
                        <a:fillRef idx="3">
                          <a:schemeClr val="accent2"/>
                        </a:fillRef>
                        <a:effectRef idx="2">
                          <a:schemeClr val="accent2"/>
                        </a:effectRef>
                        <a:fontRef idx="minor">
                          <a:schemeClr val="lt1"/>
                        </a:fontRef>
                      </a:style>
                    </a:sp>
                    <a:sp>
                      <a:nvSpPr>
                        <a:cNvPr id="12" name="Rounded Rectangle 11"/>
                        <a:cNvSpPr/>
                      </a:nvSpPr>
                      <a:spPr>
                        <a:xfrm>
                          <a:off x="2438400" y="1676400"/>
                          <a:ext cx="4876800" cy="30480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National IPv6 </a:t>
                            </a:r>
                            <a:r>
                              <a:rPr lang="en-US" dirty="0" smtClean="0"/>
                              <a:t>Task-Force (npv6tf.org.np)</a:t>
                            </a:r>
                            <a:endParaRPr lang="en-US" dirty="0"/>
                          </a:p>
                        </a:txBody>
                        <a:useSpRect/>
                      </a:txSp>
                      <a:style>
                        <a:lnRef idx="1">
                          <a:schemeClr val="accent1"/>
                        </a:lnRef>
                        <a:fillRef idx="2">
                          <a:schemeClr val="accent1"/>
                        </a:fillRef>
                        <a:effectRef idx="1">
                          <a:schemeClr val="accent1"/>
                        </a:effectRef>
                        <a:fontRef idx="minor">
                          <a:schemeClr val="dk1"/>
                        </a:fontRef>
                      </a:style>
                    </a:sp>
                    <a:sp>
                      <a:nvSpPr>
                        <a:cNvPr id="13" name="Rounded Rectangle 12"/>
                        <a:cNvSpPr/>
                      </a:nvSpPr>
                      <a:spPr>
                        <a:xfrm>
                          <a:off x="838200" y="1981200"/>
                          <a:ext cx="7772400" cy="38100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National IPv6 </a:t>
                            </a:r>
                            <a:r>
                              <a:rPr lang="en-US" dirty="0" smtClean="0"/>
                              <a:t>Forum (npv6forum.org.np)</a:t>
                            </a:r>
                            <a:endParaRPr lang="en-US" dirty="0"/>
                          </a:p>
                        </a:txBody>
                        <a:useSpRect/>
                      </a:txSp>
                      <a:style>
                        <a:lnRef idx="1">
                          <a:schemeClr val="dk1"/>
                        </a:lnRef>
                        <a:fillRef idx="2">
                          <a:schemeClr val="dk1"/>
                        </a:fillRef>
                        <a:effectRef idx="1">
                          <a:schemeClr val="dk1"/>
                        </a:effectRef>
                        <a:fontRef idx="minor">
                          <a:schemeClr val="dk1"/>
                        </a:fontRef>
                      </a:style>
                    </a:sp>
                    <a:cxnSp>
                      <a:nvCxnSpPr>
                        <a:cNvPr id="15" name="Straight Connector 14"/>
                        <a:cNvCxnSpPr>
                          <a:endCxn id="32" idx="1"/>
                        </a:cNvCxnSpPr>
                      </a:nvCxnSpPr>
                      <a:spPr>
                        <a:xfrm flipV="1">
                          <a:off x="3962400" y="6057900"/>
                          <a:ext cx="1219200" cy="381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rot="5400000">
                          <a:off x="6858000" y="1371600"/>
                          <a:ext cx="381000" cy="2286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10800000" flipV="1">
                          <a:off x="1905000" y="2362200"/>
                          <a:ext cx="762000" cy="6858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endCxn id="12" idx="0"/>
                        </a:cNvCxnSpPr>
                      </a:nvCxnSpPr>
                      <a:spPr>
                        <a:xfrm rot="5400000">
                          <a:off x="4876800" y="1295400"/>
                          <a:ext cx="381000" cy="3810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stCxn id="5" idx="2"/>
                        </a:cNvCxnSpPr>
                      </a:nvCxnSpPr>
                      <a:spPr>
                        <a:xfrm rot="16200000" flipH="1">
                          <a:off x="1905000" y="3733800"/>
                          <a:ext cx="914400" cy="9144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a:off x="1257300" y="4000500"/>
                          <a:ext cx="838200" cy="4572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3924300" y="2628900"/>
                          <a:ext cx="685800" cy="1524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endCxn id="7" idx="0"/>
                        </a:cNvCxnSpPr>
                      </a:nvCxnSpPr>
                      <a:spPr>
                        <a:xfrm rot="16200000" flipH="1">
                          <a:off x="4991100" y="3390900"/>
                          <a:ext cx="2514600" cy="6096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stCxn id="5" idx="2"/>
                          <a:endCxn id="7" idx="1"/>
                        </a:cNvCxnSpPr>
                      </a:nvCxnSpPr>
                      <a:spPr>
                        <a:xfrm rot="16200000" flipH="1">
                          <a:off x="3143250" y="2495550"/>
                          <a:ext cx="1562100" cy="40386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sp>
                      <a:nvSpPr>
                        <a:cNvPr id="31" name="Rounded Rectangle 30"/>
                        <a:cNvSpPr/>
                      </a:nvSpPr>
                      <a:spPr>
                        <a:xfrm>
                          <a:off x="533400" y="5791200"/>
                          <a:ext cx="34290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NGO/INGOs</a:t>
                            </a:r>
                            <a:endParaRPr lang="en-US" dirty="0"/>
                          </a:p>
                        </a:txBody>
                        <a:useSpRect/>
                      </a:txSp>
                      <a:style>
                        <a:lnRef idx="1">
                          <a:schemeClr val="accent4"/>
                        </a:lnRef>
                        <a:fillRef idx="3">
                          <a:schemeClr val="accent4"/>
                        </a:fillRef>
                        <a:effectRef idx="2">
                          <a:schemeClr val="accent4"/>
                        </a:effectRef>
                        <a:fontRef idx="minor">
                          <a:schemeClr val="lt1"/>
                        </a:fontRef>
                      </a:style>
                    </a:sp>
                    <a:sp>
                      <a:nvSpPr>
                        <a:cNvPr id="32" name="Rounded Rectangle 31"/>
                        <a:cNvSpPr/>
                      </a:nvSpPr>
                      <a:spPr>
                        <a:xfrm>
                          <a:off x="5181600" y="5791200"/>
                          <a:ext cx="34290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Ministries/Industries/Bank</a:t>
                            </a:r>
                            <a:endParaRPr lang="en-US" dirty="0"/>
                          </a:p>
                        </a:txBody>
                        <a:useSpRect/>
                      </a:txSp>
                      <a:style>
                        <a:lnRef idx="1">
                          <a:schemeClr val="accent4"/>
                        </a:lnRef>
                        <a:fillRef idx="3">
                          <a:schemeClr val="accent4"/>
                        </a:fillRef>
                        <a:effectRef idx="2">
                          <a:schemeClr val="accent4"/>
                        </a:effectRef>
                        <a:fontRef idx="minor">
                          <a:schemeClr val="lt1"/>
                        </a:fontRef>
                      </a:style>
                    </a:sp>
                    <a:cxnSp>
                      <a:nvCxnSpPr>
                        <a:cNvPr id="34" name="Straight Connector 33"/>
                        <a:cNvCxnSpPr/>
                      </a:nvCxnSpPr>
                      <a:spPr>
                        <a:xfrm rot="16200000" flipH="1">
                          <a:off x="5486400" y="3962400"/>
                          <a:ext cx="3429000" cy="2286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16200000" flipH="1">
                          <a:off x="3086100" y="1409700"/>
                          <a:ext cx="381000" cy="1524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sp>
                      <a:nvSpPr>
                        <a:cNvPr id="41" name="Rounded Rectangle 40"/>
                        <a:cNvSpPr/>
                      </a:nvSpPr>
                      <a:spPr>
                        <a:xfrm>
                          <a:off x="4953000" y="3962400"/>
                          <a:ext cx="1219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NITC</a:t>
                            </a:r>
                            <a:endParaRPr lang="en-US" dirty="0"/>
                          </a:p>
                        </a:txBody>
                        <a:useSpRect/>
                      </a:txSp>
                      <a:style>
                        <a:lnRef idx="1">
                          <a:schemeClr val="accent2"/>
                        </a:lnRef>
                        <a:fillRef idx="3">
                          <a:schemeClr val="accent2"/>
                        </a:fillRef>
                        <a:effectRef idx="2">
                          <a:schemeClr val="accent2"/>
                        </a:effectRef>
                        <a:fontRef idx="minor">
                          <a:schemeClr val="lt1"/>
                        </a:fontRef>
                      </a:style>
                    </a:sp>
                    <a:cxnSp>
                      <a:nvCxnSpPr>
                        <a:cNvPr id="45" name="Straight Connector 44"/>
                        <a:cNvCxnSpPr>
                          <a:endCxn id="41" idx="1"/>
                        </a:cNvCxnSpPr>
                      </a:nvCxnSpPr>
                      <a:spPr>
                        <a:xfrm>
                          <a:off x="4267200" y="3733800"/>
                          <a:ext cx="685800" cy="5715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sp>
                      <a:nvSpPr>
                        <a:cNvPr id="50" name="Rounded Rectangle 49"/>
                        <a:cNvSpPr/>
                      </a:nvSpPr>
                      <a:spPr>
                        <a:xfrm>
                          <a:off x="7467600" y="3810000"/>
                          <a:ext cx="13716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Universities</a:t>
                            </a:r>
                            <a:endParaRPr lang="en-US" dirty="0" smtClean="0"/>
                          </a:p>
                        </a:txBody>
                        <a:useSpRect/>
                      </a:txSp>
                      <a:style>
                        <a:lnRef idx="1">
                          <a:schemeClr val="accent4"/>
                        </a:lnRef>
                        <a:fillRef idx="3">
                          <a:schemeClr val="accent4"/>
                        </a:fillRef>
                        <a:effectRef idx="2">
                          <a:schemeClr val="accent4"/>
                        </a:effectRef>
                        <a:fontRef idx="minor">
                          <a:schemeClr val="lt1"/>
                        </a:fontRef>
                      </a:style>
                    </a:sp>
                    <a:cxnSp>
                      <a:nvCxnSpPr>
                        <a:cNvPr id="53" name="Straight Connector 52"/>
                        <a:cNvCxnSpPr>
                          <a:endCxn id="50" idx="0"/>
                        </a:cNvCxnSpPr>
                      </a:nvCxnSpPr>
                      <a:spPr>
                        <a:xfrm rot="16200000" flipH="1">
                          <a:off x="7124700" y="2781300"/>
                          <a:ext cx="1447800" cy="609600"/>
                        </a:xfrm>
                        <a:prstGeom prst="line">
                          <a:avLst/>
                        </a:prstGeom>
                        <a:ln w="38100">
                          <a:solidFill>
                            <a:schemeClr val="accent1"/>
                          </a:solidFill>
                          <a:prstDash val="sys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373A3A" w:rsidRPr="00557736" w:rsidRDefault="00892450" w:rsidP="00892450">
      <w:pPr>
        <w:jc w:val="center"/>
        <w:rPr>
          <w:rFonts w:ascii="Times New Roman" w:hAnsi="Times New Roman" w:cs="Times New Roman"/>
          <w:i/>
          <w:iCs/>
          <w:szCs w:val="22"/>
        </w:rPr>
      </w:pPr>
      <w:r w:rsidRPr="00557736">
        <w:rPr>
          <w:rFonts w:ascii="Times New Roman" w:hAnsi="Times New Roman" w:cs="Times New Roman"/>
          <w:i/>
          <w:iCs/>
          <w:szCs w:val="22"/>
        </w:rPr>
        <w:t>Major Stakeholders of Nepal for IPv6 migration</w:t>
      </w:r>
    </w:p>
    <w:p w:rsidR="007B1E21" w:rsidRPr="00557736" w:rsidRDefault="00D25863" w:rsidP="002C358A">
      <w:pPr>
        <w:jc w:val="both"/>
        <w:rPr>
          <w:rFonts w:ascii="Times New Roman" w:hAnsi="Times New Roman" w:cs="Times New Roman"/>
          <w:szCs w:val="22"/>
        </w:rPr>
      </w:pPr>
      <w:r w:rsidRPr="00557736">
        <w:rPr>
          <w:rFonts w:ascii="Times New Roman" w:hAnsi="Times New Roman" w:cs="Times New Roman"/>
          <w:szCs w:val="22"/>
        </w:rPr>
        <w:t>The TU network</w:t>
      </w:r>
      <w:r w:rsidR="009A74A5" w:rsidRPr="00557736">
        <w:rPr>
          <w:rFonts w:ascii="Times New Roman" w:hAnsi="Times New Roman" w:cs="Times New Roman"/>
          <w:szCs w:val="22"/>
        </w:rPr>
        <w:t xml:space="preserve"> directly connected to Japan</w:t>
      </w:r>
      <w:r w:rsidRPr="00557736">
        <w:rPr>
          <w:rFonts w:ascii="Times New Roman" w:hAnsi="Times New Roman" w:cs="Times New Roman"/>
          <w:szCs w:val="22"/>
        </w:rPr>
        <w:t xml:space="preserve"> might be the best platform for Nepal to save investment cost for pilot project test, research and development.</w:t>
      </w:r>
      <w:r w:rsidR="00BC0733">
        <w:rPr>
          <w:rFonts w:ascii="Times New Roman" w:hAnsi="Times New Roman" w:cs="Times New Roman"/>
          <w:szCs w:val="22"/>
        </w:rPr>
        <w:t xml:space="preserve"> Institute of Engineering (IOE), Tribhuvan University is the member of AI3/SOI-ASIA (</w:t>
      </w:r>
      <w:hyperlink r:id="rId6" w:history="1">
        <w:r w:rsidR="00BC0733" w:rsidRPr="000A78E2">
          <w:rPr>
            <w:rStyle w:val="Hyperlink"/>
            <w:rFonts w:ascii="Times New Roman" w:hAnsi="Times New Roman" w:cs="Times New Roman"/>
            <w:szCs w:val="22"/>
          </w:rPr>
          <w:t>www.soi.asia</w:t>
        </w:r>
      </w:hyperlink>
      <w:r w:rsidR="00BC0733">
        <w:rPr>
          <w:rFonts w:ascii="Times New Roman" w:hAnsi="Times New Roman" w:cs="Times New Roman"/>
          <w:szCs w:val="22"/>
        </w:rPr>
        <w:t>) IPv6-Only Network</w:t>
      </w:r>
      <w:r w:rsidR="004008CB">
        <w:rPr>
          <w:rFonts w:ascii="Times New Roman" w:hAnsi="Times New Roman" w:cs="Times New Roman"/>
          <w:szCs w:val="22"/>
        </w:rPr>
        <w:t xml:space="preserve"> since 2005</w:t>
      </w:r>
      <w:r w:rsidR="00BC0733">
        <w:rPr>
          <w:rFonts w:ascii="Times New Roman" w:hAnsi="Times New Roman" w:cs="Times New Roman"/>
          <w:szCs w:val="22"/>
        </w:rPr>
        <w:t>. AI3 network has wide connection with European/American Network</w:t>
      </w:r>
      <w:r w:rsidR="00341374">
        <w:rPr>
          <w:rFonts w:ascii="Times New Roman" w:hAnsi="Times New Roman" w:cs="Times New Roman"/>
          <w:szCs w:val="22"/>
        </w:rPr>
        <w:t>. We can extend this network to our country network for research and development</w:t>
      </w:r>
      <w:r w:rsidR="002C358A">
        <w:rPr>
          <w:rFonts w:ascii="Times New Roman" w:hAnsi="Times New Roman" w:cs="Times New Roman"/>
          <w:szCs w:val="22"/>
        </w:rPr>
        <w:t xml:space="preserve"> by collaborati</w:t>
      </w:r>
      <w:r w:rsidR="006630FF">
        <w:rPr>
          <w:rFonts w:ascii="Times New Roman" w:hAnsi="Times New Roman" w:cs="Times New Roman"/>
          <w:szCs w:val="22"/>
        </w:rPr>
        <w:t>ng</w:t>
      </w:r>
      <w:r w:rsidR="002C358A">
        <w:rPr>
          <w:rFonts w:ascii="Times New Roman" w:hAnsi="Times New Roman" w:cs="Times New Roman"/>
          <w:szCs w:val="22"/>
        </w:rPr>
        <w:t xml:space="preserve"> </w:t>
      </w:r>
      <w:r w:rsidR="006630FF">
        <w:rPr>
          <w:rFonts w:ascii="Times New Roman" w:hAnsi="Times New Roman" w:cs="Times New Roman"/>
          <w:szCs w:val="22"/>
        </w:rPr>
        <w:t>with</w:t>
      </w:r>
      <w:r w:rsidR="002C358A">
        <w:rPr>
          <w:rFonts w:ascii="Times New Roman" w:hAnsi="Times New Roman" w:cs="Times New Roman"/>
          <w:szCs w:val="22"/>
        </w:rPr>
        <w:t xml:space="preserve"> Nepal government that helps us for necessary cost investment and technology required for the migration.</w:t>
      </w:r>
      <w:r w:rsidR="00341374">
        <w:rPr>
          <w:rFonts w:ascii="Times New Roman" w:hAnsi="Times New Roman" w:cs="Times New Roman"/>
          <w:szCs w:val="22"/>
        </w:rPr>
        <w:t xml:space="preserve"> </w:t>
      </w:r>
    </w:p>
    <w:p w:rsidR="00D25863" w:rsidRPr="00557736" w:rsidRDefault="00D25863" w:rsidP="00D25863">
      <w:pPr>
        <w:jc w:val="center"/>
        <w:rPr>
          <w:rFonts w:ascii="Times New Roman" w:hAnsi="Times New Roman" w:cs="Times New Roman"/>
          <w:szCs w:val="22"/>
        </w:rPr>
      </w:pPr>
      <w:r w:rsidRPr="00557736">
        <w:rPr>
          <w:rFonts w:ascii="Times New Roman" w:hAnsi="Times New Roman" w:cs="Times New Roman"/>
          <w:noProof/>
          <w:szCs w:val="22"/>
        </w:rPr>
        <w:drawing>
          <wp:inline distT="0" distB="0" distL="0" distR="0">
            <wp:extent cx="4791075" cy="2800350"/>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5305425"/>
                      <a:chOff x="152400" y="1143000"/>
                      <a:chExt cx="8915400" cy="5305425"/>
                    </a:xfrm>
                  </a:grpSpPr>
                  <a:sp>
                    <a:nvSpPr>
                      <a:cNvPr id="66" name="Rounded Rectangle 65"/>
                      <a:cNvSpPr/>
                    </a:nvSpPr>
                    <a:spPr>
                      <a:xfrm>
                        <a:off x="3352800" y="4953000"/>
                        <a:ext cx="3200400" cy="1447800"/>
                      </a:xfrm>
                      <a:prstGeom prst="roundRect">
                        <a:avLst/>
                      </a:prstGeom>
                      <a:solidFill>
                        <a:schemeClr val="bg1"/>
                      </a:solidFill>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a:spPr>
                    <a:txSp>
                      <a:txBody>
                        <a:bodyPr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Oval 45"/>
                      <a:cNvSpPr/>
                    </a:nvSpPr>
                    <a:spPr>
                      <a:xfrm rot="1261041">
                        <a:off x="685800" y="1958975"/>
                        <a:ext cx="2371725" cy="4267200"/>
                      </a:xfrm>
                      <a:prstGeom prst="ellipse">
                        <a:avLst/>
                      </a:prstGeom>
                      <a:noFill/>
                      <a:ln w="38100">
                        <a:solidFill>
                          <a:srgbClr val="00B0F0"/>
                        </a:solidFill>
                      </a:ln>
                    </a:spPr>
                    <a:txSp>
                      <a:txBody>
                        <a:bodyPr anchor="ctr"/>
                        <a:lstStyle>
                          <a:defPPr>
                            <a:defRPr lang="en-US"/>
                          </a:defPPr>
                          <a:lvl1pPr algn="l" rtl="0" eaLnBrk="0" fontAlgn="base" hangingPunct="0">
                            <a:spcBef>
                              <a:spcPct val="0"/>
                            </a:spcBef>
                            <a:spcAft>
                              <a:spcPct val="0"/>
                            </a:spcAft>
                            <a:defRPr sz="1000" u="sng" kern="1200">
                              <a:solidFill>
                                <a:schemeClr val="dk1"/>
                              </a:solidFill>
                              <a:latin typeface="+mn-lt"/>
                              <a:ea typeface="+mn-ea"/>
                              <a:cs typeface="+mn-cs"/>
                            </a:defRPr>
                          </a:lvl1pPr>
                          <a:lvl2pPr marL="457200" algn="l" rtl="0" eaLnBrk="0" fontAlgn="base" hangingPunct="0">
                            <a:spcBef>
                              <a:spcPct val="0"/>
                            </a:spcBef>
                            <a:spcAft>
                              <a:spcPct val="0"/>
                            </a:spcAft>
                            <a:defRPr sz="1000" u="sng" kern="1200">
                              <a:solidFill>
                                <a:schemeClr val="dk1"/>
                              </a:solidFill>
                              <a:latin typeface="+mn-lt"/>
                              <a:ea typeface="+mn-ea"/>
                              <a:cs typeface="+mn-cs"/>
                            </a:defRPr>
                          </a:lvl2pPr>
                          <a:lvl3pPr marL="914400" algn="l" rtl="0" eaLnBrk="0" fontAlgn="base" hangingPunct="0">
                            <a:spcBef>
                              <a:spcPct val="0"/>
                            </a:spcBef>
                            <a:spcAft>
                              <a:spcPct val="0"/>
                            </a:spcAft>
                            <a:defRPr sz="1000" u="sng" kern="1200">
                              <a:solidFill>
                                <a:schemeClr val="dk1"/>
                              </a:solidFill>
                              <a:latin typeface="+mn-lt"/>
                              <a:ea typeface="+mn-ea"/>
                              <a:cs typeface="+mn-cs"/>
                            </a:defRPr>
                          </a:lvl3pPr>
                          <a:lvl4pPr marL="1371600" algn="l" rtl="0" eaLnBrk="0" fontAlgn="base" hangingPunct="0">
                            <a:spcBef>
                              <a:spcPct val="0"/>
                            </a:spcBef>
                            <a:spcAft>
                              <a:spcPct val="0"/>
                            </a:spcAft>
                            <a:defRPr sz="1000" u="sng" kern="1200">
                              <a:solidFill>
                                <a:schemeClr val="dk1"/>
                              </a:solidFill>
                              <a:latin typeface="+mn-lt"/>
                              <a:ea typeface="+mn-ea"/>
                              <a:cs typeface="+mn-cs"/>
                            </a:defRPr>
                          </a:lvl4pPr>
                          <a:lvl5pPr marL="1828800" algn="l" rtl="0" eaLnBrk="0" fontAlgn="base" hangingPunct="0">
                            <a:spcBef>
                              <a:spcPct val="0"/>
                            </a:spcBef>
                            <a:spcAft>
                              <a:spcPct val="0"/>
                            </a:spcAft>
                            <a:defRPr sz="1000" u="sng" kern="1200">
                              <a:solidFill>
                                <a:schemeClr val="dk1"/>
                              </a:solidFill>
                              <a:latin typeface="+mn-lt"/>
                              <a:ea typeface="+mn-ea"/>
                              <a:cs typeface="+mn-cs"/>
                            </a:defRPr>
                          </a:lvl5pPr>
                          <a:lvl6pPr marL="2286000" algn="l" defTabSz="914400" rtl="0" eaLnBrk="1" latinLnBrk="0" hangingPunct="1">
                            <a:defRPr sz="1000" u="sng" kern="1200">
                              <a:solidFill>
                                <a:schemeClr val="dk1"/>
                              </a:solidFill>
                              <a:latin typeface="+mn-lt"/>
                              <a:ea typeface="+mn-ea"/>
                              <a:cs typeface="+mn-cs"/>
                            </a:defRPr>
                          </a:lvl6pPr>
                          <a:lvl7pPr marL="2743200" algn="l" defTabSz="914400" rtl="0" eaLnBrk="1" latinLnBrk="0" hangingPunct="1">
                            <a:defRPr sz="1000" u="sng" kern="1200">
                              <a:solidFill>
                                <a:schemeClr val="dk1"/>
                              </a:solidFill>
                              <a:latin typeface="+mn-lt"/>
                              <a:ea typeface="+mn-ea"/>
                              <a:cs typeface="+mn-cs"/>
                            </a:defRPr>
                          </a:lvl7pPr>
                          <a:lvl8pPr marL="3200400" algn="l" defTabSz="914400" rtl="0" eaLnBrk="1" latinLnBrk="0" hangingPunct="1">
                            <a:defRPr sz="1000" u="sng" kern="1200">
                              <a:solidFill>
                                <a:schemeClr val="dk1"/>
                              </a:solidFill>
                              <a:latin typeface="+mn-lt"/>
                              <a:ea typeface="+mn-ea"/>
                              <a:cs typeface="+mn-cs"/>
                            </a:defRPr>
                          </a:lvl8pPr>
                          <a:lvl9pPr marL="3657600" algn="l" defTabSz="914400" rtl="0" eaLnBrk="1" latinLnBrk="0" hangingPunct="1">
                            <a:defRPr sz="1000" u="sng" kern="1200">
                              <a:solidFill>
                                <a:schemeClr val="dk1"/>
                              </a:solidFill>
                              <a:latin typeface="+mn-lt"/>
                              <a:ea typeface="+mn-ea"/>
                              <a:cs typeface="+mn-cs"/>
                            </a:defRPr>
                          </a:lvl9pPr>
                        </a:lstStyle>
                        <a:p>
                          <a:pPr algn="ctr">
                            <a:defRPr/>
                          </a:pPr>
                          <a:endParaRPr lang="en-US"/>
                        </a:p>
                      </a:txBody>
                      <a:useSpRect/>
                    </a:txSp>
                    <a:style>
                      <a:lnRef idx="2">
                        <a:schemeClr val="accent3"/>
                      </a:lnRef>
                      <a:fillRef idx="1">
                        <a:schemeClr val="lt1"/>
                      </a:fillRef>
                      <a:effectRef idx="0">
                        <a:schemeClr val="accent3"/>
                      </a:effectRef>
                      <a:fontRef idx="minor">
                        <a:schemeClr val="dk1"/>
                      </a:fontRef>
                    </a:style>
                  </a:sp>
                  <a:pic>
                    <a:nvPicPr>
                      <a:cNvPr id="119813" name="Picture 2"/>
                      <a:cNvPicPr>
                        <a:picLocks noChangeAspect="1" noChangeArrowheads="1"/>
                      </a:cNvPicPr>
                    </a:nvPicPr>
                    <a:blipFill>
                      <a:blip r:embed="rId7"/>
                      <a:srcRect/>
                      <a:stretch>
                        <a:fillRect/>
                      </a:stretch>
                    </a:blipFill>
                    <a:spPr bwMode="auto">
                      <a:xfrm>
                        <a:off x="823913" y="3124200"/>
                        <a:ext cx="852487" cy="895350"/>
                      </a:xfrm>
                      <a:prstGeom prst="rect">
                        <a:avLst/>
                      </a:prstGeom>
                      <a:noFill/>
                      <a:ln w="9525">
                        <a:noFill/>
                        <a:miter lim="800000"/>
                        <a:headEnd/>
                        <a:tailEnd/>
                      </a:ln>
                    </a:spPr>
                  </a:pic>
                  <a:pic>
                    <a:nvPicPr>
                      <a:cNvPr id="119815" name="Picture 5" descr="pc-router"/>
                      <a:cNvPicPr>
                        <a:picLocks noChangeAspect="1" noChangeArrowheads="1"/>
                      </a:cNvPicPr>
                    </a:nvPicPr>
                    <a:blipFill>
                      <a:blip r:embed="rId8"/>
                      <a:srcRect/>
                      <a:stretch>
                        <a:fillRect/>
                      </a:stretch>
                    </a:blipFill>
                    <a:spPr bwMode="auto">
                      <a:xfrm>
                        <a:off x="1981200" y="2644775"/>
                        <a:ext cx="500063" cy="784225"/>
                      </a:xfrm>
                      <a:prstGeom prst="rect">
                        <a:avLst/>
                      </a:prstGeom>
                      <a:noFill/>
                      <a:ln w="9525">
                        <a:noFill/>
                        <a:miter lim="800000"/>
                        <a:headEnd/>
                        <a:tailEnd/>
                      </a:ln>
                    </a:spPr>
                  </a:pic>
                  <a:pic>
                    <a:nvPicPr>
                      <a:cNvPr id="119816" name="Picture 6" descr="udbox-recv"/>
                      <a:cNvPicPr>
                        <a:picLocks noChangeAspect="1" noChangeArrowheads="1"/>
                      </a:cNvPicPr>
                    </a:nvPicPr>
                    <a:blipFill>
                      <a:blip r:embed="rId9"/>
                      <a:srcRect/>
                      <a:stretch>
                        <a:fillRect/>
                      </a:stretch>
                    </a:blipFill>
                    <a:spPr bwMode="auto">
                      <a:xfrm>
                        <a:off x="3984625" y="1587500"/>
                        <a:ext cx="838200" cy="642938"/>
                      </a:xfrm>
                      <a:prstGeom prst="rect">
                        <a:avLst/>
                      </a:prstGeom>
                      <a:noFill/>
                      <a:ln w="9525">
                        <a:noFill/>
                        <a:miter lim="800000"/>
                        <a:headEnd/>
                        <a:tailEnd/>
                      </a:ln>
                    </a:spPr>
                  </a:pic>
                  <a:pic>
                    <a:nvPicPr>
                      <a:cNvPr id="119817" name="Picture 9" descr="switch"/>
                      <a:cNvPicPr>
                        <a:picLocks noChangeAspect="1" noChangeArrowheads="1"/>
                      </a:cNvPicPr>
                    </a:nvPicPr>
                    <a:blipFill>
                      <a:blip r:embed="rId10"/>
                      <a:srcRect/>
                      <a:stretch>
                        <a:fillRect/>
                      </a:stretch>
                    </a:blipFill>
                    <a:spPr bwMode="auto">
                      <a:xfrm>
                        <a:off x="1941513" y="3890963"/>
                        <a:ext cx="601662" cy="531812"/>
                      </a:xfrm>
                      <a:prstGeom prst="rect">
                        <a:avLst/>
                      </a:prstGeom>
                      <a:noFill/>
                      <a:ln w="9525">
                        <a:noFill/>
                        <a:miter lim="800000"/>
                        <a:headEnd/>
                        <a:tailEnd/>
                      </a:ln>
                    </a:spPr>
                  </a:pic>
                  <a:pic>
                    <a:nvPicPr>
                      <a:cNvPr id="119818" name="Picture 11" descr="server"/>
                      <a:cNvPicPr>
                        <a:picLocks noChangeAspect="1" noChangeArrowheads="1"/>
                      </a:cNvPicPr>
                    </a:nvPicPr>
                    <a:blipFill>
                      <a:blip r:embed="rId11"/>
                      <a:srcRect/>
                      <a:stretch>
                        <a:fillRect/>
                      </a:stretch>
                    </a:blipFill>
                    <a:spPr bwMode="auto">
                      <a:xfrm>
                        <a:off x="990600" y="4756150"/>
                        <a:ext cx="735013" cy="963613"/>
                      </a:xfrm>
                      <a:prstGeom prst="rect">
                        <a:avLst/>
                      </a:prstGeom>
                      <a:noFill/>
                      <a:ln w="9525">
                        <a:noFill/>
                        <a:miter lim="800000"/>
                        <a:headEnd/>
                        <a:tailEnd/>
                      </a:ln>
                    </a:spPr>
                  </a:pic>
                  <a:sp>
                    <a:nvSpPr>
                      <a:cNvPr id="15" name="Line 13"/>
                      <a:cNvSpPr>
                        <a:spLocks noChangeShapeType="1"/>
                      </a:cNvSpPr>
                    </a:nvSpPr>
                    <a:spPr bwMode="auto">
                      <a:xfrm>
                        <a:off x="2446338" y="1371600"/>
                        <a:ext cx="4248150" cy="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1"/>
                      </a:lnRef>
                      <a:fillRef idx="0">
                        <a:schemeClr val="accent1"/>
                      </a:fillRef>
                      <a:effectRef idx="2">
                        <a:schemeClr val="accent1"/>
                      </a:effectRef>
                      <a:fontRef idx="minor">
                        <a:schemeClr val="tx1"/>
                      </a:fontRef>
                    </a:style>
                  </a:sp>
                  <a:sp>
                    <a:nvSpPr>
                      <a:cNvPr id="16" name="Line 14"/>
                      <a:cNvSpPr>
                        <a:spLocks noChangeShapeType="1"/>
                      </a:cNvSpPr>
                    </a:nvSpPr>
                    <a:spPr bwMode="auto">
                      <a:xfrm>
                        <a:off x="4462463" y="1371600"/>
                        <a:ext cx="0" cy="358775"/>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1"/>
                      </a:lnRef>
                      <a:fillRef idx="0">
                        <a:schemeClr val="accent1"/>
                      </a:fillRef>
                      <a:effectRef idx="2">
                        <a:schemeClr val="accent1"/>
                      </a:effectRef>
                      <a:fontRef idx="minor">
                        <a:schemeClr val="tx1"/>
                      </a:fontRef>
                    </a:style>
                  </a:sp>
                  <a:sp>
                    <a:nvSpPr>
                      <a:cNvPr id="17" name="Line 15"/>
                      <a:cNvSpPr>
                        <a:spLocks noChangeShapeType="1"/>
                      </a:cNvSpPr>
                    </a:nvSpPr>
                    <a:spPr bwMode="auto">
                      <a:xfrm>
                        <a:off x="1654175" y="2306638"/>
                        <a:ext cx="4968875" cy="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18" name="Line 16"/>
                      <a:cNvSpPr>
                        <a:spLocks noChangeShapeType="1"/>
                      </a:cNvSpPr>
                    </a:nvSpPr>
                    <a:spPr bwMode="auto">
                      <a:xfrm>
                        <a:off x="2230438" y="2306638"/>
                        <a:ext cx="0" cy="360362"/>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20" name="Line 18"/>
                      <a:cNvSpPr>
                        <a:spLocks noChangeShapeType="1"/>
                      </a:cNvSpPr>
                    </a:nvSpPr>
                    <a:spPr bwMode="auto">
                      <a:xfrm>
                        <a:off x="2176463" y="3360738"/>
                        <a:ext cx="0" cy="576262"/>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22" name="Line 20"/>
                      <a:cNvSpPr>
                        <a:spLocks noChangeShapeType="1"/>
                      </a:cNvSpPr>
                    </a:nvSpPr>
                    <a:spPr bwMode="auto">
                      <a:xfrm flipV="1">
                        <a:off x="1438275" y="4179888"/>
                        <a:ext cx="0" cy="64770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23" name="Line 21"/>
                      <a:cNvSpPr>
                        <a:spLocks noChangeShapeType="1"/>
                      </a:cNvSpPr>
                    </a:nvSpPr>
                    <a:spPr bwMode="auto">
                      <a:xfrm>
                        <a:off x="1438275" y="4179888"/>
                        <a:ext cx="503238" cy="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24" name="Line 22"/>
                      <a:cNvSpPr>
                        <a:spLocks noChangeShapeType="1"/>
                      </a:cNvSpPr>
                    </a:nvSpPr>
                    <a:spPr bwMode="auto">
                      <a:xfrm>
                        <a:off x="2438400" y="4191000"/>
                        <a:ext cx="3565525" cy="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28" name="Line 26"/>
                      <a:cNvSpPr>
                        <a:spLocks noChangeShapeType="1"/>
                      </a:cNvSpPr>
                    </a:nvSpPr>
                    <a:spPr bwMode="auto">
                      <a:xfrm>
                        <a:off x="4102100" y="1947863"/>
                        <a:ext cx="0" cy="358775"/>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119828" name="Text Box 27"/>
                      <a:cNvSpPr txBox="1">
                        <a:spLocks noChangeArrowheads="1"/>
                      </a:cNvSpPr>
                    </a:nvSpPr>
                    <a:spPr bwMode="auto">
                      <a:xfrm>
                        <a:off x="4930775" y="2090738"/>
                        <a:ext cx="1547813"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2001:d30:101:5::/64</a:t>
                          </a:r>
                          <a:endParaRPr lang="en-US" sz="1400" b="1">
                            <a:latin typeface="Times New Roman" pitchFamily="18" charset="0"/>
                            <a:ea typeface="HGP明朝E"/>
                            <a:cs typeface="Times New Roman" pitchFamily="18" charset="0"/>
                          </a:endParaRPr>
                        </a:p>
                      </a:txBody>
                      <a:useSpRect/>
                    </a:txSp>
                  </a:sp>
                  <a:sp>
                    <a:nvSpPr>
                      <a:cNvPr id="119829" name="Text Box 28"/>
                      <a:cNvSpPr txBox="1">
                        <a:spLocks noChangeArrowheads="1"/>
                      </a:cNvSpPr>
                    </a:nvSpPr>
                    <a:spPr bwMode="auto">
                      <a:xfrm>
                        <a:off x="4749800" y="1639888"/>
                        <a:ext cx="576263"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UDBox</a:t>
                          </a:r>
                          <a:endParaRPr lang="en-US" sz="1400" b="1">
                            <a:latin typeface="Times New Roman" pitchFamily="18" charset="0"/>
                            <a:ea typeface="HGP明朝E"/>
                            <a:cs typeface="Times New Roman" pitchFamily="18" charset="0"/>
                          </a:endParaRPr>
                        </a:p>
                      </a:txBody>
                      <a:useSpRect/>
                    </a:txSp>
                  </a:sp>
                  <a:sp>
                    <a:nvSpPr>
                      <a:cNvPr id="119830" name="Text Box 30"/>
                      <a:cNvSpPr txBox="1">
                        <a:spLocks noChangeArrowheads="1"/>
                      </a:cNvSpPr>
                    </a:nvSpPr>
                    <a:spPr bwMode="auto">
                      <a:xfrm>
                        <a:off x="2373313" y="2882900"/>
                        <a:ext cx="576262"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RR1</a:t>
                          </a:r>
                          <a:endParaRPr lang="en-US" sz="1400" b="1">
                            <a:latin typeface="Times New Roman" pitchFamily="18" charset="0"/>
                            <a:ea typeface="HGP明朝E"/>
                            <a:cs typeface="Times New Roman" pitchFamily="18" charset="0"/>
                          </a:endParaRPr>
                        </a:p>
                      </a:txBody>
                      <a:useSpRect/>
                    </a:txSp>
                  </a:sp>
                  <a:sp>
                    <a:nvSpPr>
                      <a:cNvPr id="119831" name="Text Box 31"/>
                      <a:cNvSpPr txBox="1">
                        <a:spLocks noChangeArrowheads="1"/>
                      </a:cNvSpPr>
                    </a:nvSpPr>
                    <a:spPr bwMode="auto">
                      <a:xfrm>
                        <a:off x="1447800" y="4953000"/>
                        <a:ext cx="1600200" cy="1292225"/>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u="none">
                              <a:latin typeface="Times New Roman" pitchFamily="18" charset="0"/>
                              <a:cs typeface="Times New Roman" pitchFamily="18" charset="0"/>
                            </a:rPr>
                            <a:t>SOI Server – 1</a:t>
                          </a:r>
                        </a:p>
                        <a:p>
                          <a:r>
                            <a:rPr lang="en-US" sz="1400" b="1" u="none">
                              <a:solidFill>
                                <a:srgbClr val="FF0000"/>
                              </a:solidFill>
                              <a:latin typeface="Times New Roman" pitchFamily="18" charset="0"/>
                              <a:ea typeface="HGP明朝E"/>
                              <a:cs typeface="Times New Roman" pitchFamily="18" charset="0"/>
                            </a:rPr>
                            <a:t> - bind 9.0</a:t>
                          </a:r>
                        </a:p>
                        <a:p>
                          <a:r>
                            <a:rPr lang="en-US" sz="1400" b="1" u="none">
                              <a:solidFill>
                                <a:srgbClr val="FF0000"/>
                              </a:solidFill>
                              <a:latin typeface="Times New Roman" pitchFamily="18" charset="0"/>
                              <a:ea typeface="HGP明朝E"/>
                              <a:cs typeface="Times New Roman" pitchFamily="18" charset="0"/>
                            </a:rPr>
                            <a:t> - TOTD</a:t>
                          </a:r>
                        </a:p>
                        <a:p>
                          <a:r>
                            <a:rPr lang="en-US" sz="1400" b="1" u="none">
                              <a:solidFill>
                                <a:srgbClr val="FF0000"/>
                              </a:solidFill>
                              <a:latin typeface="Times New Roman" pitchFamily="18" charset="0"/>
                              <a:ea typeface="HGP明朝E"/>
                              <a:cs typeface="Times New Roman" pitchFamily="18" charset="0"/>
                            </a:rPr>
                            <a:t> - squid-v6</a:t>
                          </a:r>
                        </a:p>
                        <a:p>
                          <a:r>
                            <a:rPr lang="en-US" sz="1400" b="1" u="none">
                              <a:solidFill>
                                <a:srgbClr val="FF0000"/>
                              </a:solidFill>
                              <a:latin typeface="Times New Roman" pitchFamily="18" charset="0"/>
                              <a:ea typeface="HGP明朝E"/>
                              <a:cs typeface="Times New Roman" pitchFamily="18" charset="0"/>
                            </a:rPr>
                            <a:t> - mtm6</a:t>
                          </a:r>
                        </a:p>
                        <a:p>
                          <a:r>
                            <a:rPr lang="en-US" sz="1400" b="1" u="none">
                              <a:solidFill>
                                <a:srgbClr val="FF0000"/>
                              </a:solidFill>
                              <a:latin typeface="Times New Roman" pitchFamily="18" charset="0"/>
                              <a:ea typeface="HGP明朝E"/>
                              <a:cs typeface="Times New Roman" pitchFamily="18" charset="0"/>
                            </a:rPr>
                            <a:t> - real server</a:t>
                          </a:r>
                        </a:p>
                      </a:txBody>
                      <a:useSpRect/>
                    </a:txSp>
                  </a:sp>
                  <a:pic>
                    <a:nvPicPr>
                      <a:cNvPr id="119832" name="Picture 33" descr="switch"/>
                      <a:cNvPicPr>
                        <a:picLocks noChangeAspect="1" noChangeArrowheads="1"/>
                      </a:cNvPicPr>
                    </a:nvPicPr>
                    <a:blipFill>
                      <a:blip r:embed="rId10"/>
                      <a:srcRect/>
                      <a:stretch>
                        <a:fillRect/>
                      </a:stretch>
                    </a:blipFill>
                    <a:spPr bwMode="auto">
                      <a:xfrm>
                        <a:off x="3800475" y="2163763"/>
                        <a:ext cx="601663" cy="531812"/>
                      </a:xfrm>
                      <a:prstGeom prst="rect">
                        <a:avLst/>
                      </a:prstGeom>
                      <a:noFill/>
                      <a:ln w="9525">
                        <a:noFill/>
                        <a:miter lim="800000"/>
                        <a:headEnd/>
                        <a:tailEnd/>
                      </a:ln>
                    </a:spPr>
                  </a:pic>
                  <a:sp>
                    <a:nvSpPr>
                      <a:cNvPr id="119833" name="Text Box 35"/>
                      <a:cNvSpPr txBox="1">
                        <a:spLocks noChangeArrowheads="1"/>
                      </a:cNvSpPr>
                    </a:nvSpPr>
                    <a:spPr bwMode="auto">
                      <a:xfrm>
                        <a:off x="2209800" y="2451100"/>
                        <a:ext cx="971550"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::19:19/64</a:t>
                          </a:r>
                          <a:endParaRPr lang="en-US" sz="1400" b="1">
                            <a:latin typeface="Times New Roman" pitchFamily="18" charset="0"/>
                            <a:ea typeface="HGP明朝E"/>
                            <a:cs typeface="Times New Roman" pitchFamily="18" charset="0"/>
                          </a:endParaRPr>
                        </a:p>
                      </a:txBody>
                      <a:useSpRect/>
                    </a:txSp>
                  </a:sp>
                  <a:sp>
                    <a:nvSpPr>
                      <a:cNvPr id="119834" name="Text Box 38"/>
                      <a:cNvSpPr txBox="1">
                        <a:spLocks noChangeArrowheads="1"/>
                      </a:cNvSpPr>
                    </a:nvSpPr>
                    <a:spPr bwMode="auto">
                      <a:xfrm>
                        <a:off x="2447925" y="3924300"/>
                        <a:ext cx="1514475"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2001:d30:119::/64</a:t>
                          </a:r>
                          <a:endParaRPr lang="en-US" sz="1400" b="1">
                            <a:latin typeface="Times New Roman" pitchFamily="18" charset="0"/>
                            <a:ea typeface="HGP明朝E"/>
                            <a:cs typeface="Times New Roman" pitchFamily="18" charset="0"/>
                          </a:endParaRPr>
                        </a:p>
                      </a:txBody>
                      <a:useSpRect/>
                    </a:txSp>
                  </a:sp>
                  <a:sp>
                    <a:nvSpPr>
                      <a:cNvPr id="119835" name="Text Box 39"/>
                      <a:cNvSpPr txBox="1">
                        <a:spLocks noChangeArrowheads="1"/>
                      </a:cNvSpPr>
                    </a:nvSpPr>
                    <a:spPr bwMode="auto">
                      <a:xfrm>
                        <a:off x="1438275" y="4683125"/>
                        <a:ext cx="971550"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::1214:2/64</a:t>
                          </a:r>
                          <a:endParaRPr lang="en-US" sz="1400" b="1">
                            <a:latin typeface="Times New Roman" pitchFamily="18" charset="0"/>
                            <a:ea typeface="HGP明朝E"/>
                            <a:cs typeface="Times New Roman" pitchFamily="18" charset="0"/>
                          </a:endParaRPr>
                        </a:p>
                      </a:txBody>
                      <a:useSpRect/>
                    </a:txSp>
                  </a:sp>
                  <a:sp>
                    <a:nvSpPr>
                      <a:cNvPr id="119836" name="Text Box 42"/>
                      <a:cNvSpPr txBox="1">
                        <a:spLocks noChangeArrowheads="1"/>
                      </a:cNvSpPr>
                    </a:nvSpPr>
                    <a:spPr bwMode="auto">
                      <a:xfrm>
                        <a:off x="2197100" y="3376613"/>
                        <a:ext cx="876300"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::1/64</a:t>
                          </a:r>
                          <a:endParaRPr lang="en-US" sz="1400" b="1">
                            <a:latin typeface="Times New Roman" pitchFamily="18" charset="0"/>
                            <a:ea typeface="HGP明朝E"/>
                            <a:cs typeface="Times New Roman" pitchFamily="18" charset="0"/>
                          </a:endParaRPr>
                        </a:p>
                      </a:txBody>
                      <a:useSpRect/>
                    </a:txSp>
                  </a:sp>
                  <a:cxnSp>
                    <a:nvCxnSpPr>
                      <a:cNvPr id="51" name="Straight Connector 50"/>
                      <a:cNvCxnSpPr/>
                    </a:nvCxnSpPr>
                    <a:spPr>
                      <a:xfrm rot="5400000">
                        <a:off x="1904207" y="3885406"/>
                        <a:ext cx="304800" cy="1587"/>
                      </a:xfrm>
                      <a:prstGeom prst="line">
                        <a:avLst/>
                      </a:prstGeom>
                    </a:spPr>
                    <a:style>
                      <a:lnRef idx="3">
                        <a:schemeClr val="accent2"/>
                      </a:lnRef>
                      <a:fillRef idx="0">
                        <a:schemeClr val="accent2"/>
                      </a:fillRef>
                      <a:effectRef idx="2">
                        <a:schemeClr val="accent2"/>
                      </a:effectRef>
                      <a:fontRef idx="minor">
                        <a:schemeClr val="tx1"/>
                      </a:fontRef>
                    </a:style>
                  </a:cxnSp>
                  <a:sp>
                    <a:nvSpPr>
                      <a:cNvPr id="52" name="Line 21"/>
                      <a:cNvSpPr>
                        <a:spLocks noChangeShapeType="1"/>
                      </a:cNvSpPr>
                    </a:nvSpPr>
                    <a:spPr bwMode="auto">
                      <a:xfrm>
                        <a:off x="1568450" y="3733800"/>
                        <a:ext cx="503238" cy="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pic>
                    <a:nvPicPr>
                      <a:cNvPr id="119839" name="Picture 7" descr="gateway"/>
                      <a:cNvPicPr>
                        <a:picLocks noChangeAspect="1" noChangeArrowheads="1"/>
                      </a:cNvPicPr>
                    </a:nvPicPr>
                    <a:blipFill>
                      <a:blip r:embed="rId12"/>
                      <a:srcRect/>
                      <a:stretch>
                        <a:fillRect/>
                      </a:stretch>
                    </a:blipFill>
                    <a:spPr bwMode="auto">
                      <a:xfrm>
                        <a:off x="5967413" y="3810000"/>
                        <a:ext cx="585787" cy="795338"/>
                      </a:xfrm>
                      <a:prstGeom prst="rect">
                        <a:avLst/>
                      </a:prstGeom>
                      <a:noFill/>
                      <a:ln w="9525">
                        <a:noFill/>
                        <a:miter lim="800000"/>
                        <a:headEnd/>
                        <a:tailEnd/>
                      </a:ln>
                    </a:spPr>
                  </a:pic>
                  <a:pic>
                    <a:nvPicPr>
                      <a:cNvPr id="119840" name="Picture 11" descr="server"/>
                      <a:cNvPicPr>
                        <a:picLocks noChangeAspect="1" noChangeArrowheads="1"/>
                      </a:cNvPicPr>
                    </a:nvPicPr>
                    <a:blipFill>
                      <a:blip r:embed="rId11"/>
                      <a:srcRect/>
                      <a:stretch>
                        <a:fillRect/>
                      </a:stretch>
                    </a:blipFill>
                    <a:spPr bwMode="auto">
                      <a:xfrm>
                        <a:off x="3505200" y="4953000"/>
                        <a:ext cx="735013" cy="963613"/>
                      </a:xfrm>
                      <a:prstGeom prst="rect">
                        <a:avLst/>
                      </a:prstGeom>
                      <a:noFill/>
                      <a:ln w="9525">
                        <a:noFill/>
                        <a:miter lim="800000"/>
                        <a:headEnd/>
                        <a:tailEnd/>
                      </a:ln>
                    </a:spPr>
                  </a:pic>
                  <a:pic>
                    <a:nvPicPr>
                      <a:cNvPr id="119841" name="Picture 11" descr="server"/>
                      <a:cNvPicPr>
                        <a:picLocks noChangeAspect="1" noChangeArrowheads="1"/>
                      </a:cNvPicPr>
                    </a:nvPicPr>
                    <a:blipFill>
                      <a:blip r:embed="rId11"/>
                      <a:srcRect/>
                      <a:stretch>
                        <a:fillRect/>
                      </a:stretch>
                    </a:blipFill>
                    <a:spPr bwMode="auto">
                      <a:xfrm>
                        <a:off x="4495800" y="4953000"/>
                        <a:ext cx="735013" cy="963613"/>
                      </a:xfrm>
                      <a:prstGeom prst="rect">
                        <a:avLst/>
                      </a:prstGeom>
                      <a:noFill/>
                      <a:ln w="9525">
                        <a:noFill/>
                        <a:miter lim="800000"/>
                        <a:headEnd/>
                        <a:tailEnd/>
                      </a:ln>
                    </a:spPr>
                  </a:pic>
                  <a:sp>
                    <a:nvSpPr>
                      <a:cNvPr id="62" name="Line 18"/>
                      <a:cNvSpPr>
                        <a:spLocks noChangeShapeType="1"/>
                      </a:cNvSpPr>
                    </a:nvSpPr>
                    <a:spPr bwMode="auto">
                      <a:xfrm>
                        <a:off x="3733800" y="4191000"/>
                        <a:ext cx="0" cy="91440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63" name="Line 18"/>
                      <a:cNvSpPr>
                        <a:spLocks noChangeShapeType="1"/>
                      </a:cNvSpPr>
                    </a:nvSpPr>
                    <a:spPr bwMode="auto">
                      <a:xfrm>
                        <a:off x="4724400" y="4191000"/>
                        <a:ext cx="0" cy="91440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119844" name="Text Box 28"/>
                      <a:cNvSpPr txBox="1">
                        <a:spLocks noChangeArrowheads="1"/>
                      </a:cNvSpPr>
                    </a:nvSpPr>
                    <a:spPr bwMode="auto">
                      <a:xfrm>
                        <a:off x="3505200" y="5867400"/>
                        <a:ext cx="576263"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VIC</a:t>
                          </a:r>
                          <a:endParaRPr lang="en-US" sz="1400" b="1">
                            <a:latin typeface="Times New Roman" pitchFamily="18" charset="0"/>
                            <a:ea typeface="HGP明朝E"/>
                            <a:cs typeface="Times New Roman" pitchFamily="18" charset="0"/>
                          </a:endParaRPr>
                        </a:p>
                      </a:txBody>
                      <a:useSpRect/>
                    </a:txSp>
                  </a:sp>
                  <a:sp>
                    <a:nvSpPr>
                      <a:cNvPr id="119845" name="Text Box 28"/>
                      <a:cNvSpPr txBox="1">
                        <a:spLocks noChangeArrowheads="1"/>
                      </a:cNvSpPr>
                    </a:nvSpPr>
                    <a:spPr bwMode="auto">
                      <a:xfrm>
                        <a:off x="4572000" y="5943600"/>
                        <a:ext cx="576263"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RAT</a:t>
                          </a:r>
                          <a:endParaRPr lang="en-US" sz="1400" b="1">
                            <a:latin typeface="Times New Roman" pitchFamily="18" charset="0"/>
                            <a:ea typeface="HGP明朝E"/>
                            <a:cs typeface="Times New Roman" pitchFamily="18" charset="0"/>
                          </a:endParaRPr>
                        </a:p>
                      </a:txBody>
                      <a:useSpRect/>
                    </a:txSp>
                  </a:sp>
                  <a:pic>
                    <a:nvPicPr>
                      <a:cNvPr id="119846" name="Picture 2"/>
                      <a:cNvPicPr>
                        <a:picLocks noChangeAspect="1" noChangeArrowheads="1"/>
                      </a:cNvPicPr>
                    </a:nvPicPr>
                    <a:blipFill>
                      <a:blip r:embed="rId7"/>
                      <a:srcRect/>
                      <a:stretch>
                        <a:fillRect/>
                      </a:stretch>
                    </a:blipFill>
                    <a:spPr bwMode="auto">
                      <a:xfrm>
                        <a:off x="5486400" y="5029200"/>
                        <a:ext cx="852488" cy="895350"/>
                      </a:xfrm>
                      <a:prstGeom prst="rect">
                        <a:avLst/>
                      </a:prstGeom>
                      <a:noFill/>
                      <a:ln w="9525">
                        <a:noFill/>
                        <a:miter lim="800000"/>
                        <a:headEnd/>
                        <a:tailEnd/>
                      </a:ln>
                    </a:spPr>
                  </a:pic>
                  <a:sp>
                    <a:nvSpPr>
                      <a:cNvPr id="119847" name="Text Box 28"/>
                      <a:cNvSpPr txBox="1">
                        <a:spLocks noChangeArrowheads="1"/>
                      </a:cNvSpPr>
                    </a:nvSpPr>
                    <a:spPr bwMode="auto">
                      <a:xfrm>
                        <a:off x="5638800" y="5943600"/>
                        <a:ext cx="576263"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Client</a:t>
                          </a:r>
                          <a:endParaRPr lang="en-US" sz="1400" b="1">
                            <a:latin typeface="Times New Roman" pitchFamily="18" charset="0"/>
                            <a:ea typeface="HGP明朝E"/>
                            <a:cs typeface="Times New Roman" pitchFamily="18" charset="0"/>
                          </a:endParaRPr>
                        </a:p>
                      </a:txBody>
                      <a:useSpRect/>
                    </a:txSp>
                  </a:sp>
                  <a:sp>
                    <a:nvSpPr>
                      <a:cNvPr id="69" name="Line 18"/>
                      <a:cNvSpPr>
                        <a:spLocks noChangeShapeType="1"/>
                      </a:cNvSpPr>
                    </a:nvSpPr>
                    <a:spPr bwMode="auto">
                      <a:xfrm>
                        <a:off x="5715000" y="4191000"/>
                        <a:ext cx="0" cy="914400"/>
                      </a:xfrm>
                      <a:prstGeom prst="line">
                        <a:avLst/>
                      </a:prstGeom>
                      <a:ln>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defRPr/>
                          </a:pPr>
                          <a:endParaRPr lang="en-US" sz="1400">
                            <a:latin typeface="Times New Roman" pitchFamily="18" charset="0"/>
                            <a:cs typeface="Times New Roman" pitchFamily="18" charset="0"/>
                          </a:endParaRPr>
                        </a:p>
                      </a:txBody>
                      <a:useSpRect/>
                    </a:txSp>
                    <a:style>
                      <a:lnRef idx="3">
                        <a:schemeClr val="accent2"/>
                      </a:lnRef>
                      <a:fillRef idx="0">
                        <a:schemeClr val="accent2"/>
                      </a:fillRef>
                      <a:effectRef idx="2">
                        <a:schemeClr val="accent2"/>
                      </a:effectRef>
                      <a:fontRef idx="minor">
                        <a:schemeClr val="tx1"/>
                      </a:fontRef>
                    </a:style>
                  </a:sp>
                  <a:sp>
                    <a:nvSpPr>
                      <a:cNvPr id="119849" name="Text Box 27"/>
                      <a:cNvSpPr txBox="1">
                        <a:spLocks noChangeArrowheads="1"/>
                      </a:cNvSpPr>
                    </a:nvSpPr>
                    <a:spPr bwMode="auto">
                      <a:xfrm>
                        <a:off x="4800600" y="1143000"/>
                        <a:ext cx="1981200"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13 Mbps from SFC Japan</a:t>
                          </a:r>
                          <a:endParaRPr lang="en-US" sz="1400" b="1">
                            <a:latin typeface="Times New Roman" pitchFamily="18" charset="0"/>
                            <a:ea typeface="HGP明朝E"/>
                            <a:cs typeface="Times New Roman" pitchFamily="18" charset="0"/>
                          </a:endParaRPr>
                        </a:p>
                      </a:txBody>
                      <a:useSpRect/>
                    </a:txSp>
                  </a:sp>
                  <a:sp>
                    <a:nvSpPr>
                      <a:cNvPr id="71" name="Freeform 70"/>
                      <a:cNvSpPr/>
                    </a:nvSpPr>
                    <a:spPr>
                      <a:xfrm>
                        <a:off x="6280150" y="3159125"/>
                        <a:ext cx="1562100" cy="677863"/>
                      </a:xfrm>
                      <a:custGeom>
                        <a:avLst/>
                        <a:gdLst>
                          <a:gd name="connsiteX0" fmla="*/ 64654 w 1560945"/>
                          <a:gd name="connsiteY0" fmla="*/ 678873 h 678873"/>
                          <a:gd name="connsiteX1" fmla="*/ 189345 w 1560945"/>
                          <a:gd name="connsiteY1" fmla="*/ 249382 h 678873"/>
                          <a:gd name="connsiteX2" fmla="*/ 1200727 w 1560945"/>
                          <a:gd name="connsiteY2" fmla="*/ 332509 h 678873"/>
                          <a:gd name="connsiteX3" fmla="*/ 1560945 w 1560945"/>
                          <a:gd name="connsiteY3" fmla="*/ 0 h 678873"/>
                        </a:gdLst>
                        <a:ahLst/>
                        <a:cxnLst>
                          <a:cxn ang="0">
                            <a:pos x="connsiteX0" y="connsiteY0"/>
                          </a:cxn>
                          <a:cxn ang="0">
                            <a:pos x="connsiteX1" y="connsiteY1"/>
                          </a:cxn>
                          <a:cxn ang="0">
                            <a:pos x="connsiteX2" y="connsiteY2"/>
                          </a:cxn>
                          <a:cxn ang="0">
                            <a:pos x="connsiteX3" y="connsiteY3"/>
                          </a:cxn>
                        </a:cxnLst>
                        <a:rect l="l" t="t" r="r" b="b"/>
                        <a:pathLst>
                          <a:path w="1560945" h="678873">
                            <a:moveTo>
                              <a:pt x="64654" y="678873"/>
                            </a:moveTo>
                            <a:cubicBezTo>
                              <a:pt x="32327" y="492991"/>
                              <a:pt x="0" y="307109"/>
                              <a:pt x="189345" y="249382"/>
                            </a:cubicBezTo>
                            <a:cubicBezTo>
                              <a:pt x="378690" y="191655"/>
                              <a:pt x="972127" y="374073"/>
                              <a:pt x="1200727" y="332509"/>
                            </a:cubicBezTo>
                            <a:cubicBezTo>
                              <a:pt x="1429327" y="290945"/>
                              <a:pt x="1495136" y="145472"/>
                              <a:pt x="1560945" y="0"/>
                            </a:cubicBezTo>
                          </a:path>
                        </a:pathLst>
                      </a:custGeom>
                    </a:spPr>
                    <a:txSp>
                      <a:txBody>
                        <a:bodyPr anchor="ct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lgn="ctr">
                            <a:defRPr/>
                          </a:pPr>
                          <a:endParaRPr lang="en-US"/>
                        </a:p>
                      </a:txBody>
                      <a:useSpRect/>
                    </a:txSp>
                    <a:style>
                      <a:lnRef idx="3">
                        <a:schemeClr val="accent2"/>
                      </a:lnRef>
                      <a:fillRef idx="0">
                        <a:schemeClr val="accent2"/>
                      </a:fillRef>
                      <a:effectRef idx="2">
                        <a:schemeClr val="accent2"/>
                      </a:effectRef>
                      <a:fontRef idx="minor">
                        <a:schemeClr val="tx1"/>
                      </a:fontRef>
                    </a:style>
                  </a:sp>
                  <a:sp>
                    <a:nvSpPr>
                      <a:cNvPr id="119851" name="Text Box 28"/>
                      <a:cNvSpPr txBox="1">
                        <a:spLocks noChangeArrowheads="1"/>
                      </a:cNvSpPr>
                    </a:nvSpPr>
                    <a:spPr bwMode="auto">
                      <a:xfrm>
                        <a:off x="6477000" y="4191000"/>
                        <a:ext cx="1600200"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BDL Gateway</a:t>
                          </a:r>
                          <a:endParaRPr lang="en-US" sz="1400" b="1">
                            <a:latin typeface="Times New Roman" pitchFamily="18" charset="0"/>
                            <a:ea typeface="HGP明朝E"/>
                            <a:cs typeface="Times New Roman" pitchFamily="18" charset="0"/>
                          </a:endParaRPr>
                        </a:p>
                      </a:txBody>
                      <a:useSpRect/>
                    </a:txSp>
                  </a:sp>
                  <a:sp>
                    <a:nvSpPr>
                      <a:cNvPr id="73" name="Explosion 2 72"/>
                      <a:cNvSpPr/>
                    </a:nvSpPr>
                    <a:spPr>
                      <a:xfrm>
                        <a:off x="6553200" y="2209800"/>
                        <a:ext cx="2438400" cy="1219200"/>
                      </a:xfrm>
                      <a:prstGeom prst="irregularSeal2">
                        <a:avLst/>
                      </a:prstGeom>
                    </a:spPr>
                    <a:txSp>
                      <a:txBody>
                        <a:bodyPr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defRPr/>
                          </a:pPr>
                          <a:r>
                            <a:rPr lang="en-US" dirty="0">
                              <a:latin typeface="Times New Roman" pitchFamily="18" charset="0"/>
                              <a:cs typeface="Times New Roman" pitchFamily="18" charset="0"/>
                            </a:rPr>
                            <a:t>256Kbps to SFC</a:t>
                          </a:r>
                        </a:p>
                      </a:txBody>
                      <a:useSpRect/>
                    </a:txSp>
                    <a:style>
                      <a:lnRef idx="2">
                        <a:schemeClr val="accent2">
                          <a:shade val="50000"/>
                        </a:schemeClr>
                      </a:lnRef>
                      <a:fillRef idx="1">
                        <a:schemeClr val="accent2"/>
                      </a:fillRef>
                      <a:effectRef idx="0">
                        <a:schemeClr val="accent2"/>
                      </a:effectRef>
                      <a:fontRef idx="minor">
                        <a:schemeClr val="lt1"/>
                      </a:fontRef>
                    </a:style>
                  </a:sp>
                  <a:sp>
                    <a:nvSpPr>
                      <a:cNvPr id="82" name="Freeform 81"/>
                      <a:cNvSpPr/>
                    </a:nvSpPr>
                    <a:spPr>
                      <a:xfrm>
                        <a:off x="1585913" y="1398588"/>
                        <a:ext cx="5770562" cy="3192462"/>
                      </a:xfrm>
                      <a:custGeom>
                        <a:avLst/>
                        <a:gdLst>
                          <a:gd name="connsiteX0" fmla="*/ 2306782 w 5770419"/>
                          <a:gd name="connsiteY0" fmla="*/ 0 h 3191164"/>
                          <a:gd name="connsiteX1" fmla="*/ 2320637 w 5770419"/>
                          <a:gd name="connsiteY1" fmla="*/ 484909 h 3191164"/>
                          <a:gd name="connsiteX2" fmla="*/ 2265219 w 5770419"/>
                          <a:gd name="connsiteY2" fmla="*/ 817418 h 3191164"/>
                          <a:gd name="connsiteX3" fmla="*/ 962891 w 5770419"/>
                          <a:gd name="connsiteY3" fmla="*/ 789709 h 3191164"/>
                          <a:gd name="connsiteX4" fmla="*/ 325582 w 5770419"/>
                          <a:gd name="connsiteY4" fmla="*/ 831273 h 3191164"/>
                          <a:gd name="connsiteX5" fmla="*/ 325582 w 5770419"/>
                          <a:gd name="connsiteY5" fmla="*/ 2161309 h 3191164"/>
                          <a:gd name="connsiteX6" fmla="*/ 145473 w 5770419"/>
                          <a:gd name="connsiteY6" fmla="*/ 3034146 h 3191164"/>
                          <a:gd name="connsiteX7" fmla="*/ 1198419 w 5770419"/>
                          <a:gd name="connsiteY7" fmla="*/ 3103418 h 3191164"/>
                          <a:gd name="connsiteX8" fmla="*/ 2805546 w 5770419"/>
                          <a:gd name="connsiteY8" fmla="*/ 3103418 h 3191164"/>
                          <a:gd name="connsiteX9" fmla="*/ 4080164 w 5770419"/>
                          <a:gd name="connsiteY9" fmla="*/ 3075709 h 3191164"/>
                          <a:gd name="connsiteX10" fmla="*/ 5063837 w 5770419"/>
                          <a:gd name="connsiteY10" fmla="*/ 2992582 h 3191164"/>
                          <a:gd name="connsiteX11" fmla="*/ 5105400 w 5770419"/>
                          <a:gd name="connsiteY11" fmla="*/ 2244436 h 3191164"/>
                          <a:gd name="connsiteX12" fmla="*/ 5770419 w 5770419"/>
                          <a:gd name="connsiteY12" fmla="*/ 1953491 h 3191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770419" h="3191164">
                            <a:moveTo>
                              <a:pt x="2306782" y="0"/>
                            </a:moveTo>
                            <a:cubicBezTo>
                              <a:pt x="2317173" y="174336"/>
                              <a:pt x="2327564" y="348673"/>
                              <a:pt x="2320637" y="484909"/>
                            </a:cubicBezTo>
                            <a:cubicBezTo>
                              <a:pt x="2313710" y="621145"/>
                              <a:pt x="2491510" y="766618"/>
                              <a:pt x="2265219" y="817418"/>
                            </a:cubicBezTo>
                            <a:cubicBezTo>
                              <a:pt x="2038928" y="868218"/>
                              <a:pt x="1286164" y="787400"/>
                              <a:pt x="962891" y="789709"/>
                            </a:cubicBezTo>
                            <a:cubicBezTo>
                              <a:pt x="639618" y="792018"/>
                              <a:pt x="431800" y="602673"/>
                              <a:pt x="325582" y="831273"/>
                            </a:cubicBezTo>
                            <a:cubicBezTo>
                              <a:pt x="219364" y="1059873"/>
                              <a:pt x="355600" y="1794164"/>
                              <a:pt x="325582" y="2161309"/>
                            </a:cubicBezTo>
                            <a:cubicBezTo>
                              <a:pt x="295564" y="2528454"/>
                              <a:pt x="0" y="2877128"/>
                              <a:pt x="145473" y="3034146"/>
                            </a:cubicBezTo>
                            <a:cubicBezTo>
                              <a:pt x="290946" y="3191164"/>
                              <a:pt x="755074" y="3091873"/>
                              <a:pt x="1198419" y="3103418"/>
                            </a:cubicBezTo>
                            <a:cubicBezTo>
                              <a:pt x="1641764" y="3114963"/>
                              <a:pt x="2325255" y="3108036"/>
                              <a:pt x="2805546" y="3103418"/>
                            </a:cubicBezTo>
                            <a:cubicBezTo>
                              <a:pt x="3285837" y="3098800"/>
                              <a:pt x="3703782" y="3094182"/>
                              <a:pt x="4080164" y="3075709"/>
                            </a:cubicBezTo>
                            <a:cubicBezTo>
                              <a:pt x="4456546" y="3057236"/>
                              <a:pt x="4892964" y="3131128"/>
                              <a:pt x="5063837" y="2992582"/>
                            </a:cubicBezTo>
                            <a:cubicBezTo>
                              <a:pt x="5234710" y="2854037"/>
                              <a:pt x="4987636" y="2417618"/>
                              <a:pt x="5105400" y="2244436"/>
                            </a:cubicBezTo>
                            <a:cubicBezTo>
                              <a:pt x="5223164" y="2071254"/>
                              <a:pt x="5496791" y="2012372"/>
                              <a:pt x="5770419" y="1953491"/>
                            </a:cubicBezTo>
                          </a:path>
                        </a:pathLst>
                      </a:custGeom>
                      <a:ln>
                        <a:headEnd type="none" w="med" len="med"/>
                        <a:tailEnd type="arrow" w="med" len="med"/>
                      </a:ln>
                    </a:spPr>
                    <a:txSp>
                      <a:txBody>
                        <a:bodyPr anchor="ct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lgn="ctr">
                            <a:defRPr/>
                          </a:pPr>
                          <a:endParaRPr lang="en-US"/>
                        </a:p>
                      </a:txBody>
                      <a:useSpRect/>
                    </a:txSp>
                    <a:style>
                      <a:lnRef idx="3">
                        <a:schemeClr val="dk1"/>
                      </a:lnRef>
                      <a:fillRef idx="0">
                        <a:schemeClr val="dk1"/>
                      </a:fillRef>
                      <a:effectRef idx="2">
                        <a:schemeClr val="dk1"/>
                      </a:effectRef>
                      <a:fontRef idx="minor">
                        <a:schemeClr val="tx1"/>
                      </a:fontRef>
                    </a:style>
                  </a:sp>
                  <a:sp>
                    <a:nvSpPr>
                      <a:cNvPr id="119854" name="Text Box 31"/>
                      <a:cNvSpPr txBox="1">
                        <a:spLocks noChangeArrowheads="1"/>
                      </a:cNvSpPr>
                    </a:nvSpPr>
                    <a:spPr bwMode="auto">
                      <a:xfrm>
                        <a:off x="152400" y="2209800"/>
                        <a:ext cx="1774825" cy="646113"/>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u="none">
                              <a:latin typeface="Times New Roman" pitchFamily="18" charset="0"/>
                              <a:cs typeface="Times New Roman" pitchFamily="18" charset="0"/>
                            </a:rPr>
                            <a:t>FreeBSD Router</a:t>
                          </a:r>
                        </a:p>
                        <a:p>
                          <a:pPr>
                            <a:buFontTx/>
                            <a:buChar char="-"/>
                          </a:pPr>
                          <a:r>
                            <a:rPr lang="en-US" sz="1400" b="1" u="none">
                              <a:solidFill>
                                <a:srgbClr val="FF0000"/>
                              </a:solidFill>
                              <a:latin typeface="Times New Roman" pitchFamily="18" charset="0"/>
                              <a:ea typeface="HGP明朝E"/>
                              <a:cs typeface="Times New Roman" pitchFamily="18" charset="0"/>
                            </a:rPr>
                            <a:t>Xorp 1.3/PIM-SM</a:t>
                          </a:r>
                        </a:p>
                        <a:p>
                          <a:pPr>
                            <a:buFontTx/>
                            <a:buChar char="-"/>
                          </a:pPr>
                          <a:r>
                            <a:rPr lang="en-US" sz="1400" b="1" u="none">
                              <a:solidFill>
                                <a:srgbClr val="FF0000"/>
                              </a:solidFill>
                              <a:latin typeface="Times New Roman" pitchFamily="18" charset="0"/>
                              <a:ea typeface="HGP明朝E"/>
                              <a:cs typeface="Times New Roman" pitchFamily="18" charset="0"/>
                            </a:rPr>
                            <a:t>- Zebra/OSPFv3</a:t>
                          </a:r>
                        </a:p>
                      </a:txBody>
                      <a:useSpRect/>
                    </a:txSp>
                  </a:sp>
                  <a:sp>
                    <a:nvSpPr>
                      <a:cNvPr id="119855" name="Text Box 38"/>
                      <a:cNvSpPr txBox="1">
                        <a:spLocks noChangeArrowheads="1"/>
                      </a:cNvSpPr>
                    </a:nvSpPr>
                    <a:spPr bwMode="auto">
                      <a:xfrm>
                        <a:off x="3962400" y="3975100"/>
                        <a:ext cx="1514475" cy="215900"/>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dirty="0">
                              <a:latin typeface="Times New Roman" pitchFamily="18" charset="0"/>
                              <a:cs typeface="Times New Roman" pitchFamily="18" charset="0"/>
                            </a:rPr>
                            <a:t>10.100.0.0/24</a:t>
                          </a:r>
                          <a:endParaRPr lang="en-US" sz="1400" b="1" dirty="0">
                            <a:latin typeface="Times New Roman" pitchFamily="18" charset="0"/>
                            <a:ea typeface="HGP明朝E"/>
                            <a:cs typeface="Times New Roman" pitchFamily="18" charset="0"/>
                          </a:endParaRPr>
                        </a:p>
                      </a:txBody>
                      <a:useSpRect/>
                    </a:txSp>
                  </a:sp>
                  <a:grpSp>
                    <a:nvGrpSpPr>
                      <a:cNvPr id="119856" name="Group 141"/>
                      <a:cNvGrpSpPr>
                        <a:grpSpLocks noChangeAspect="1"/>
                      </a:cNvGrpSpPr>
                    </a:nvGrpSpPr>
                    <a:grpSpPr bwMode="auto">
                      <a:xfrm>
                        <a:off x="7958138" y="1981200"/>
                        <a:ext cx="881062" cy="1136650"/>
                        <a:chOff x="1701" y="1162"/>
                        <a:chExt cx="794" cy="1024"/>
                      </a:xfrm>
                    </a:grpSpPr>
                    <a:sp>
                      <a:nvSpPr>
                        <a:cNvPr id="119866" name="AutoShape 142"/>
                        <a:cNvSpPr>
                          <a:spLocks noChangeAspect="1" noChangeArrowheads="1"/>
                        </a:cNvSpPr>
                      </a:nvSpPr>
                      <a:spPr bwMode="auto">
                        <a:xfrm>
                          <a:off x="1701" y="1950"/>
                          <a:ext cx="715" cy="236"/>
                        </a:xfrm>
                        <a:prstGeom prst="cube">
                          <a:avLst>
                            <a:gd name="adj" fmla="val 80509"/>
                          </a:avLst>
                        </a:prstGeom>
                        <a:solidFill>
                          <a:schemeClr val="bg1"/>
                        </a:solidFill>
                        <a:ln w="19050">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67" name="AutoShape 143"/>
                        <a:cNvSpPr>
                          <a:spLocks noChangeAspect="1" noChangeArrowheads="1"/>
                        </a:cNvSpPr>
                      </a:nvSpPr>
                      <a:spPr bwMode="auto">
                        <a:xfrm flipH="1">
                          <a:off x="1972" y="1641"/>
                          <a:ext cx="148" cy="432"/>
                        </a:xfrm>
                        <a:prstGeom prst="can">
                          <a:avLst>
                            <a:gd name="adj" fmla="val 72973"/>
                          </a:avLst>
                        </a:prstGeom>
                        <a:solidFill>
                          <a:schemeClr val="bg1"/>
                        </a:solid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68" name="Oval 144"/>
                        <a:cNvSpPr>
                          <a:spLocks noChangeAspect="1" noChangeArrowheads="1"/>
                        </a:cNvSpPr>
                      </a:nvSpPr>
                      <a:spPr bwMode="auto">
                        <a:xfrm rot="19602077" flipH="1">
                          <a:off x="1924" y="1183"/>
                          <a:ext cx="357" cy="777"/>
                        </a:xfrm>
                        <a:prstGeom prst="ellipse">
                          <a:avLst/>
                        </a:prstGeom>
                        <a:solidFill>
                          <a:schemeClr val="bg1"/>
                        </a:solid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69" name="Oval 145"/>
                        <a:cNvSpPr>
                          <a:spLocks noChangeAspect="1" noChangeArrowheads="1"/>
                        </a:cNvSpPr>
                      </a:nvSpPr>
                      <a:spPr bwMode="auto">
                        <a:xfrm rot="19602077" flipH="1">
                          <a:off x="1962" y="1162"/>
                          <a:ext cx="357" cy="777"/>
                        </a:xfrm>
                        <a:prstGeom prst="ellipse">
                          <a:avLst/>
                        </a:prstGeom>
                        <a:solidFill>
                          <a:schemeClr val="bg1"/>
                        </a:solid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pPr algn="ctr"/>
                            <a:endParaRPr lang="en-US" b="1"/>
                          </a:p>
                        </a:txBody>
                        <a:useSpRect/>
                      </a:txSp>
                    </a:sp>
                    <a:sp>
                      <a:nvSpPr>
                        <a:cNvPr id="119870" name="Line 146"/>
                        <a:cNvSpPr>
                          <a:spLocks noChangeAspect="1" noChangeShapeType="1"/>
                        </a:cNvSpPr>
                      </a:nvSpPr>
                      <a:spPr bwMode="auto">
                        <a:xfrm flipV="1">
                          <a:off x="2163" y="1343"/>
                          <a:ext cx="314" cy="112"/>
                        </a:xfrm>
                        <a:prstGeom prst="line">
                          <a:avLst/>
                        </a:prstGeom>
                        <a:noFill/>
                        <a:ln w="19050">
                          <a:solidFill>
                            <a:schemeClr val="tx1"/>
                          </a:solidFill>
                          <a:round/>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71" name="Oval 147"/>
                        <a:cNvSpPr>
                          <a:spLocks noChangeAspect="1" noChangeArrowheads="1"/>
                        </a:cNvSpPr>
                      </a:nvSpPr>
                      <a:spPr bwMode="auto">
                        <a:xfrm rot="19613792" flipH="1">
                          <a:off x="2217" y="1338"/>
                          <a:ext cx="114" cy="279"/>
                        </a:xfrm>
                        <a:prstGeom prst="ellipse">
                          <a:avLst/>
                        </a:prstGeom>
                        <a:solidFill>
                          <a:schemeClr val="bg1"/>
                        </a:solid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72" name="Oval 148"/>
                        <a:cNvSpPr>
                          <a:spLocks noChangeAspect="1" noChangeArrowheads="1"/>
                        </a:cNvSpPr>
                      </a:nvSpPr>
                      <a:spPr bwMode="auto">
                        <a:xfrm rot="19613792" flipH="1">
                          <a:off x="2256" y="1317"/>
                          <a:ext cx="114" cy="279"/>
                        </a:xfrm>
                        <a:prstGeom prst="ellipse">
                          <a:avLst/>
                        </a:prstGeom>
                        <a:solidFill>
                          <a:schemeClr val="bg1"/>
                        </a:solid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73" name="Line 149"/>
                        <a:cNvSpPr>
                          <a:spLocks noChangeAspect="1" noChangeShapeType="1"/>
                        </a:cNvSpPr>
                      </a:nvSpPr>
                      <a:spPr bwMode="auto">
                        <a:xfrm flipH="1">
                          <a:off x="2303" y="1349"/>
                          <a:ext cx="182" cy="376"/>
                        </a:xfrm>
                        <a:prstGeom prst="line">
                          <a:avLst/>
                        </a:prstGeom>
                        <a:noFill/>
                        <a:ln w="19050">
                          <a:solidFill>
                            <a:schemeClr val="tx1"/>
                          </a:solidFill>
                          <a:round/>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74" name="Line 150"/>
                        <a:cNvSpPr>
                          <a:spLocks noChangeAspect="1" noChangeShapeType="1"/>
                        </a:cNvSpPr>
                      </a:nvSpPr>
                      <a:spPr bwMode="auto">
                        <a:xfrm flipV="1">
                          <a:off x="2085" y="1341"/>
                          <a:ext cx="410" cy="235"/>
                        </a:xfrm>
                        <a:prstGeom prst="line">
                          <a:avLst/>
                        </a:prstGeom>
                        <a:noFill/>
                        <a:ln w="19050">
                          <a:solidFill>
                            <a:schemeClr val="tx1"/>
                          </a:solidFill>
                          <a:round/>
                          <a:headEnd/>
                          <a:tailEnd/>
                        </a:ln>
                      </a:spPr>
                      <a:txSp>
                        <a:txBody>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sp>
                      <a:nvSpPr>
                        <a:cNvPr id="119875" name="AutoShape 151"/>
                        <a:cNvSpPr>
                          <a:spLocks noChangeAspect="1" noChangeArrowheads="1"/>
                        </a:cNvSpPr>
                      </a:nvSpPr>
                      <a:spPr bwMode="auto">
                        <a:xfrm flipH="1">
                          <a:off x="1868" y="1726"/>
                          <a:ext cx="139" cy="122"/>
                        </a:xfrm>
                        <a:prstGeom prst="cube">
                          <a:avLst>
                            <a:gd name="adj" fmla="val 25000"/>
                          </a:avLst>
                        </a:prstGeom>
                        <a:solidFill>
                          <a:schemeClr val="bg1"/>
                        </a:solidFill>
                        <a:ln w="19050">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en-US"/>
                          </a:p>
                        </a:txBody>
                        <a:useSpRect/>
                      </a:txSp>
                    </a:sp>
                  </a:grpSp>
                  <a:sp>
                    <a:nvSpPr>
                      <a:cNvPr id="119857" name="TextBox 60"/>
                      <a:cNvSpPr txBox="1">
                        <a:spLocks noChangeArrowheads="1"/>
                      </a:cNvSpPr>
                    </a:nvSpPr>
                    <a:spPr bwMode="auto">
                      <a:xfrm>
                        <a:off x="4038600" y="6172200"/>
                        <a:ext cx="2286000" cy="276225"/>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sz="1200" b="1">
                              <a:solidFill>
                                <a:srgbClr val="002060"/>
                              </a:solidFill>
                            </a:rPr>
                            <a:t>Video Conferencing Lab</a:t>
                          </a:r>
                        </a:p>
                      </a:txBody>
                      <a:useSpRect/>
                    </a:txSp>
                  </a:sp>
                  <a:pic>
                    <a:nvPicPr>
                      <a:cNvPr id="119858" name="Picture 2" descr="H:\baburd\SOITraining\OnlineMeetingMaterials\Tokyo_meeting\Partners5.JPG"/>
                      <a:cNvPicPr>
                        <a:picLocks noChangeAspect="1" noChangeArrowheads="1"/>
                      </a:cNvPicPr>
                    </a:nvPicPr>
                    <a:blipFill>
                      <a:blip r:embed="rId13"/>
                      <a:srcRect/>
                      <a:stretch>
                        <a:fillRect/>
                      </a:stretch>
                    </a:blipFill>
                    <a:spPr bwMode="auto">
                      <a:xfrm>
                        <a:off x="7015163" y="4648200"/>
                        <a:ext cx="2052637" cy="1646238"/>
                      </a:xfrm>
                      <a:prstGeom prst="rect">
                        <a:avLst/>
                      </a:prstGeom>
                      <a:noFill/>
                      <a:ln w="9525">
                        <a:noFill/>
                        <a:miter lim="800000"/>
                        <a:headEnd/>
                        <a:tailEnd/>
                      </a:ln>
                    </a:spPr>
                  </a:pic>
                  <a:sp>
                    <a:nvSpPr>
                      <a:cNvPr id="65" name="Notched Right Arrow 64"/>
                      <a:cNvSpPr/>
                    </a:nvSpPr>
                    <a:spPr>
                      <a:xfrm>
                        <a:off x="6705600" y="5562600"/>
                        <a:ext cx="228600" cy="228600"/>
                      </a:xfrm>
                      <a:prstGeom prst="notchedRightArrow">
                        <a:avLst/>
                      </a:prstGeom>
                    </a:spPr>
                    <a:txSp>
                      <a:txBody>
                        <a:bodyPr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defRPr/>
                          </a:pPr>
                          <a:endParaRPr lang="en-US"/>
                        </a:p>
                      </a:txBody>
                      <a:useSpRect/>
                    </a:txSp>
                    <a:style>
                      <a:lnRef idx="2">
                        <a:schemeClr val="accent2">
                          <a:shade val="50000"/>
                        </a:schemeClr>
                      </a:lnRef>
                      <a:fillRef idx="1">
                        <a:schemeClr val="accent2"/>
                      </a:fillRef>
                      <a:effectRef idx="0">
                        <a:schemeClr val="accent2"/>
                      </a:effectRef>
                      <a:fontRef idx="minor">
                        <a:schemeClr val="lt1"/>
                      </a:fontRef>
                    </a:style>
                  </a:sp>
                  <a:sp>
                    <a:nvSpPr>
                      <a:cNvPr id="70" name="Freeform 69"/>
                      <a:cNvSpPr/>
                    </a:nvSpPr>
                    <a:spPr>
                      <a:xfrm>
                        <a:off x="2416175" y="3109913"/>
                        <a:ext cx="3527425" cy="873125"/>
                      </a:xfrm>
                      <a:custGeom>
                        <a:avLst/>
                        <a:gdLst>
                          <a:gd name="connsiteX0" fmla="*/ 0 w 3302758"/>
                          <a:gd name="connsiteY0" fmla="*/ 873457 h 873457"/>
                          <a:gd name="connsiteX1" fmla="*/ 682388 w 3302758"/>
                          <a:gd name="connsiteY1" fmla="*/ 259308 h 873457"/>
                          <a:gd name="connsiteX2" fmla="*/ 1173707 w 3302758"/>
                          <a:gd name="connsiteY2" fmla="*/ 81887 h 873457"/>
                          <a:gd name="connsiteX3" fmla="*/ 3302758 w 3302758"/>
                          <a:gd name="connsiteY3" fmla="*/ 0 h 873457"/>
                        </a:gdLst>
                        <a:ahLst/>
                        <a:cxnLst>
                          <a:cxn ang="0">
                            <a:pos x="connsiteX0" y="connsiteY0"/>
                          </a:cxn>
                          <a:cxn ang="0">
                            <a:pos x="connsiteX1" y="connsiteY1"/>
                          </a:cxn>
                          <a:cxn ang="0">
                            <a:pos x="connsiteX2" y="connsiteY2"/>
                          </a:cxn>
                          <a:cxn ang="0">
                            <a:pos x="connsiteX3" y="connsiteY3"/>
                          </a:cxn>
                        </a:cxnLst>
                        <a:rect l="l" t="t" r="r" b="b"/>
                        <a:pathLst>
                          <a:path w="3302758" h="873457">
                            <a:moveTo>
                              <a:pt x="0" y="873457"/>
                            </a:moveTo>
                            <a:cubicBezTo>
                              <a:pt x="243385" y="632346"/>
                              <a:pt x="486770" y="391236"/>
                              <a:pt x="682388" y="259308"/>
                            </a:cubicBezTo>
                            <a:cubicBezTo>
                              <a:pt x="878006" y="127380"/>
                              <a:pt x="736979" y="125105"/>
                              <a:pt x="1173707" y="81887"/>
                            </a:cubicBezTo>
                            <a:cubicBezTo>
                              <a:pt x="1610435" y="38669"/>
                              <a:pt x="2456596" y="19334"/>
                              <a:pt x="3302758" y="0"/>
                            </a:cubicBezTo>
                          </a:path>
                        </a:pathLst>
                      </a:custGeom>
                    </a:spPr>
                    <a:txSp>
                      <a:txBody>
                        <a:bodyPr anchor="ct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lgn="ctr" fontAlgn="auto">
                            <a:spcBef>
                              <a:spcPts val="0"/>
                            </a:spcBef>
                            <a:spcAft>
                              <a:spcPts val="0"/>
                            </a:spcAft>
                            <a:defRPr/>
                          </a:pPr>
                          <a:endParaRPr lang="en-US"/>
                        </a:p>
                      </a:txBody>
                      <a:useSpRect/>
                    </a:txSp>
                    <a:style>
                      <a:lnRef idx="3">
                        <a:schemeClr val="accent3"/>
                      </a:lnRef>
                      <a:fillRef idx="0">
                        <a:schemeClr val="accent3"/>
                      </a:fillRef>
                      <a:effectRef idx="2">
                        <a:schemeClr val="accent3"/>
                      </a:effectRef>
                      <a:fontRef idx="minor">
                        <a:schemeClr val="tx1"/>
                      </a:fontRef>
                    </a:style>
                  </a:sp>
                  <a:sp>
                    <a:nvSpPr>
                      <a:cNvPr id="119863" name="Oval 99"/>
                      <a:cNvSpPr>
                        <a:spLocks noChangeAspect="1" noChangeArrowheads="1"/>
                      </a:cNvSpPr>
                    </a:nvSpPr>
                    <a:spPr bwMode="auto">
                      <a:xfrm>
                        <a:off x="3444875" y="2986088"/>
                        <a:ext cx="669925" cy="368300"/>
                      </a:xfrm>
                      <a:prstGeom prst="ellipse">
                        <a:avLst/>
                      </a:prstGeom>
                      <a:solidFill>
                        <a:srgbClr val="FF66CC"/>
                      </a:solidFill>
                      <a:ln w="9525">
                        <a:round/>
                        <a:headEnd/>
                        <a:tailEnd/>
                      </a:ln>
                      <a:scene3d>
                        <a:camera prst="legacyObliqueTopRight">
                          <a:rot lat="20399980" lon="3599996" rev="0"/>
                        </a:camera>
                        <a:lightRig rig="legacyFlat3" dir="b"/>
                      </a:scene3d>
                      <a:sp3d extrusionH="1801800" prstMaterial="legacyMatte">
                        <a:bevelT w="13500" h="13500" prst="angle"/>
                        <a:bevelB w="13500" h="13500" prst="angle"/>
                        <a:extrusionClr>
                          <a:srgbClr val="FF66CC"/>
                        </a:extrusionClr>
                      </a:sp3d>
                    </a:spPr>
                    <a:txSp>
                      <a:txBody>
                        <a:bodyPr wrap="none" anchor="ctr">
                          <a:flatTx/>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endParaRPr lang="ja-JP" altLang="en-US">
                            <a:latin typeface="Constantia" pitchFamily="18" charset="0"/>
                            <a:cs typeface="HGP明朝E"/>
                          </a:endParaRPr>
                        </a:p>
                      </a:txBody>
                      <a:useSpRect/>
                    </a:txSp>
                  </a:sp>
                  <a:sp>
                    <a:nvSpPr>
                      <a:cNvPr id="119864" name="Text Box 28"/>
                      <a:cNvSpPr txBox="1">
                        <a:spLocks noChangeArrowheads="1"/>
                      </a:cNvSpPr>
                    </a:nvSpPr>
                    <a:spPr bwMode="auto">
                      <a:xfrm>
                        <a:off x="5715000" y="2895600"/>
                        <a:ext cx="990600" cy="430213"/>
                      </a:xfrm>
                      <a:prstGeom prst="rect">
                        <a:avLst/>
                      </a:prstGeom>
                      <a:noFill/>
                      <a:ln w="9525">
                        <a:noFill/>
                        <a:miter lim="800000"/>
                        <a:headEnd/>
                        <a:tailEnd/>
                      </a:ln>
                    </a:spPr>
                    <a:txSp>
                      <a:txBody>
                        <a:bodyPr lIns="0" tIns="0" rIns="0" bIns="0" anchor="ctr" anchorCtr="1">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altLang="ja-JP" sz="1400" b="1">
                              <a:latin typeface="Times New Roman" pitchFamily="18" charset="0"/>
                              <a:cs typeface="Times New Roman" pitchFamily="18" charset="0"/>
                            </a:rPr>
                            <a:t>Tunnel to NREN</a:t>
                          </a:r>
                          <a:endParaRPr lang="en-US" sz="1400" b="1">
                            <a:latin typeface="Times New Roman" pitchFamily="18" charset="0"/>
                            <a:ea typeface="HGP明朝E"/>
                            <a:cs typeface="Times New Roman" pitchFamily="18" charset="0"/>
                          </a:endParaRPr>
                        </a:p>
                      </a:txBody>
                      <a:useSpRect/>
                    </a:txSp>
                  </a:sp>
                  <a:pic>
                    <a:nvPicPr>
                      <a:cNvPr id="119865" name="Picture 194"/>
                      <a:cNvPicPr>
                        <a:picLocks noChangeArrowheads="1"/>
                      </a:cNvPicPr>
                    </a:nvPicPr>
                    <a:blipFill>
                      <a:blip r:embed="rId14"/>
                      <a:srcRect/>
                      <a:stretch>
                        <a:fillRect/>
                      </a:stretch>
                    </a:blipFill>
                    <a:spPr bwMode="auto">
                      <a:xfrm>
                        <a:off x="2819400" y="3021013"/>
                        <a:ext cx="685800" cy="533400"/>
                      </a:xfrm>
                      <a:prstGeom prst="rect">
                        <a:avLst/>
                      </a:prstGeom>
                      <a:noFill/>
                      <a:ln w="9525">
                        <a:noFill/>
                        <a:miter lim="800000"/>
                        <a:headEnd/>
                        <a:tailEnd/>
                      </a:ln>
                    </a:spPr>
                  </a:pic>
                </lc:lockedCanvas>
              </a:graphicData>
            </a:graphic>
          </wp:inline>
        </w:drawing>
      </w:r>
      <w:r w:rsidRPr="00557736">
        <w:rPr>
          <w:rFonts w:ascii="Times New Roman" w:hAnsi="Times New Roman" w:cs="Times New Roman"/>
          <w:szCs w:val="22"/>
        </w:rPr>
        <w:br/>
        <w:t>TU IPv6-Only Network</w:t>
      </w:r>
      <w:r w:rsidR="004B7954">
        <w:rPr>
          <w:rFonts w:ascii="Times New Roman" w:hAnsi="Times New Roman" w:cs="Times New Roman"/>
          <w:szCs w:val="22"/>
        </w:rPr>
        <w:t xml:space="preserve"> </w:t>
      </w:r>
      <w:r w:rsidR="004B7954">
        <w:rPr>
          <w:rFonts w:ascii="Times New Roman" w:hAnsi="Times New Roman" w:cs="Times New Roman"/>
          <w:szCs w:val="22"/>
        </w:rPr>
        <w:br/>
        <w:t>(</w:t>
      </w:r>
      <w:proofErr w:type="spellStart"/>
      <w:r w:rsidR="004B7954" w:rsidRPr="004B7954">
        <w:rPr>
          <w:rFonts w:ascii="Times New Roman" w:hAnsi="Times New Roman" w:cs="Times New Roman"/>
          <w:i/>
          <w:iCs/>
          <w:sz w:val="20"/>
          <w:szCs w:val="22"/>
        </w:rPr>
        <w:t>src</w:t>
      </w:r>
      <w:proofErr w:type="spellEnd"/>
      <w:r w:rsidR="004B7954" w:rsidRPr="004B7954">
        <w:rPr>
          <w:rFonts w:ascii="Times New Roman" w:hAnsi="Times New Roman" w:cs="Times New Roman"/>
          <w:i/>
          <w:iCs/>
          <w:sz w:val="20"/>
          <w:szCs w:val="22"/>
        </w:rPr>
        <w:t>: http://baburamdawadi.blogspot.com/2010/01/where-is-nepalese-ipv6-task-force.html</w:t>
      </w:r>
      <w:r w:rsidR="004B7954">
        <w:rPr>
          <w:rFonts w:ascii="Times New Roman" w:hAnsi="Times New Roman" w:cs="Times New Roman"/>
          <w:szCs w:val="22"/>
        </w:rPr>
        <w:t>)</w:t>
      </w:r>
    </w:p>
    <w:p w:rsidR="00E979B1" w:rsidRPr="00557736" w:rsidRDefault="00E979B1" w:rsidP="00E979B1">
      <w:pPr>
        <w:rPr>
          <w:rFonts w:ascii="Times New Roman" w:hAnsi="Times New Roman" w:cs="Times New Roman"/>
          <w:szCs w:val="22"/>
        </w:rPr>
      </w:pPr>
      <w:r w:rsidRPr="00557736">
        <w:rPr>
          <w:rFonts w:ascii="Times New Roman" w:hAnsi="Times New Roman" w:cs="Times New Roman"/>
          <w:szCs w:val="22"/>
        </w:rPr>
        <w:t>The existing TU infrastructure can be extended for IPv6 Auditing so that ISPs and telecom operators may increase the IPv6 services in phases.</w:t>
      </w:r>
    </w:p>
    <w:p w:rsidR="00E979B1" w:rsidRPr="00557736" w:rsidRDefault="005B33FB" w:rsidP="00072D65">
      <w:pPr>
        <w:spacing w:after="120"/>
        <w:rPr>
          <w:rFonts w:ascii="Times New Roman" w:hAnsi="Times New Roman" w:cs="Times New Roman"/>
          <w:szCs w:val="22"/>
        </w:rPr>
      </w:pPr>
      <w:r w:rsidRPr="00557736">
        <w:rPr>
          <w:rFonts w:ascii="Times New Roman" w:hAnsi="Times New Roman" w:cs="Times New Roman"/>
          <w:szCs w:val="22"/>
        </w:rPr>
        <w:t>The Basic Audit phases for Nepal might be:</w:t>
      </w:r>
    </w:p>
    <w:p w:rsidR="005B33FB" w:rsidRPr="00557736" w:rsidRDefault="005B33FB" w:rsidP="00072D65">
      <w:pPr>
        <w:spacing w:after="120"/>
        <w:rPr>
          <w:rFonts w:ascii="Times New Roman" w:hAnsi="Times New Roman" w:cs="Times New Roman"/>
          <w:szCs w:val="22"/>
        </w:rPr>
      </w:pPr>
      <w:r w:rsidRPr="009E2FE0">
        <w:rPr>
          <w:rFonts w:ascii="Times New Roman" w:hAnsi="Times New Roman" w:cs="Times New Roman"/>
          <w:b/>
          <w:bCs/>
          <w:szCs w:val="22"/>
        </w:rPr>
        <w:t>Phase one:</w:t>
      </w:r>
      <w:r w:rsidRPr="00557736">
        <w:rPr>
          <w:rFonts w:ascii="Times New Roman" w:hAnsi="Times New Roman" w:cs="Times New Roman"/>
          <w:szCs w:val="22"/>
        </w:rPr>
        <w:t xml:space="preserve"> </w:t>
      </w:r>
      <w:r w:rsidRPr="00557736">
        <w:rPr>
          <w:rFonts w:ascii="Times New Roman" w:hAnsi="Times New Roman" w:cs="Times New Roman"/>
          <w:szCs w:val="22"/>
        </w:rPr>
        <w:br/>
        <w:t>1. Basic IPv6 setup</w:t>
      </w:r>
      <w:r w:rsidRPr="00557736">
        <w:rPr>
          <w:rFonts w:ascii="Times New Roman" w:hAnsi="Times New Roman" w:cs="Times New Roman"/>
          <w:szCs w:val="22"/>
        </w:rPr>
        <w:br/>
      </w:r>
      <w:r w:rsidRPr="00557736">
        <w:rPr>
          <w:rFonts w:ascii="Times New Roman" w:hAnsi="Times New Roman" w:cs="Times New Roman"/>
          <w:szCs w:val="22"/>
        </w:rPr>
        <w:lastRenderedPageBreak/>
        <w:t>2. Check IPv6 applications functionality</w:t>
      </w:r>
      <w:r w:rsidRPr="00557736">
        <w:rPr>
          <w:rFonts w:ascii="Times New Roman" w:hAnsi="Times New Roman" w:cs="Times New Roman"/>
          <w:szCs w:val="22"/>
        </w:rPr>
        <w:br/>
        <w:t>3. Follow the transition</w:t>
      </w:r>
    </w:p>
    <w:p w:rsidR="005B33FB" w:rsidRPr="00557736" w:rsidRDefault="005B33FB" w:rsidP="00072D65">
      <w:pPr>
        <w:spacing w:after="120"/>
        <w:rPr>
          <w:rFonts w:ascii="Times New Roman" w:hAnsi="Times New Roman" w:cs="Times New Roman"/>
          <w:szCs w:val="22"/>
        </w:rPr>
      </w:pPr>
      <w:r w:rsidRPr="009E2FE0">
        <w:rPr>
          <w:rFonts w:ascii="Times New Roman" w:hAnsi="Times New Roman" w:cs="Times New Roman"/>
          <w:b/>
          <w:bCs/>
          <w:szCs w:val="22"/>
        </w:rPr>
        <w:t>Phase Two</w:t>
      </w:r>
      <w:r w:rsidR="00830101" w:rsidRPr="009E2FE0">
        <w:rPr>
          <w:rFonts w:ascii="Times New Roman" w:hAnsi="Times New Roman" w:cs="Times New Roman"/>
          <w:b/>
          <w:bCs/>
          <w:szCs w:val="22"/>
        </w:rPr>
        <w:t xml:space="preserve">: </w:t>
      </w:r>
      <w:r w:rsidRPr="009E2FE0">
        <w:rPr>
          <w:rFonts w:ascii="Times New Roman" w:hAnsi="Times New Roman" w:cs="Times New Roman"/>
          <w:b/>
          <w:bCs/>
          <w:szCs w:val="22"/>
        </w:rPr>
        <w:br/>
      </w:r>
      <w:r w:rsidR="006D6CB0">
        <w:rPr>
          <w:rFonts w:ascii="Times New Roman" w:hAnsi="Times New Roman" w:cs="Times New Roman"/>
          <w:szCs w:val="22"/>
        </w:rPr>
        <w:t>1. Interconnect with IPv6-</w:t>
      </w:r>
      <w:r w:rsidRPr="00557736">
        <w:rPr>
          <w:rFonts w:ascii="Times New Roman" w:hAnsi="Times New Roman" w:cs="Times New Roman"/>
          <w:szCs w:val="22"/>
        </w:rPr>
        <w:t>only University network and other research network via Tunneling</w:t>
      </w:r>
    </w:p>
    <w:p w:rsidR="005B33FB" w:rsidRDefault="005B33FB" w:rsidP="005B33FB">
      <w:pPr>
        <w:jc w:val="center"/>
        <w:rPr>
          <w:rFonts w:ascii="Times New Roman" w:hAnsi="Times New Roman" w:cs="Times New Roman"/>
          <w:szCs w:val="22"/>
        </w:rPr>
      </w:pPr>
      <w:r w:rsidRPr="00557736">
        <w:rPr>
          <w:rFonts w:ascii="Times New Roman" w:hAnsi="Times New Roman" w:cs="Times New Roman"/>
          <w:noProof/>
          <w:szCs w:val="22"/>
        </w:rPr>
        <w:drawing>
          <wp:inline distT="0" distB="0" distL="0" distR="0">
            <wp:extent cx="4495800" cy="255270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5307687"/>
                      <a:chOff x="457200" y="1371600"/>
                      <a:chExt cx="8382000" cy="5307687"/>
                    </a:xfrm>
                  </a:grpSpPr>
                  <a:grpSp>
                    <a:nvGrpSpPr>
                      <a:cNvPr id="35" name="Group 34"/>
                      <a:cNvGrpSpPr/>
                    </a:nvGrpSpPr>
                    <a:grpSpPr>
                      <a:xfrm>
                        <a:off x="457200" y="1371600"/>
                        <a:ext cx="8382000" cy="5307687"/>
                        <a:chOff x="457200" y="1371600"/>
                        <a:chExt cx="8382000" cy="5307687"/>
                      </a:xfrm>
                    </a:grpSpPr>
                    <a:sp>
                      <a:nvSpPr>
                        <a:cNvPr id="5" name="Cloud 4"/>
                        <a:cNvSpPr/>
                      </a:nvSpPr>
                      <a:spPr>
                        <a:xfrm>
                          <a:off x="1752600" y="4114800"/>
                          <a:ext cx="2286000" cy="1143000"/>
                        </a:xfrm>
                        <a:prstGeom prst="cloud">
                          <a:avLst/>
                        </a:prstGeom>
                      </a:spPr>
                      <a:txSp>
                        <a:txBody>
                          <a:bodyPr rtlCol="0"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r>
                              <a:rPr lang="en-US" sz="2400" dirty="0" smtClean="0"/>
                              <a:t>TU Network</a:t>
                            </a: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6" name="Picture 194"/>
                        <a:cNvPicPr>
                          <a:picLocks noChangeArrowheads="1"/>
                        </a:cNvPicPr>
                      </a:nvPicPr>
                      <a:blipFill>
                        <a:blip r:embed="rId14"/>
                        <a:srcRect/>
                        <a:stretch>
                          <a:fillRect/>
                        </a:stretch>
                      </a:blipFill>
                      <a:spPr bwMode="auto">
                        <a:xfrm>
                          <a:off x="1371600" y="4724400"/>
                          <a:ext cx="685800" cy="533400"/>
                        </a:xfrm>
                        <a:prstGeom prst="rect">
                          <a:avLst/>
                        </a:prstGeom>
                        <a:noFill/>
                        <a:ln w="9525">
                          <a:noFill/>
                          <a:miter lim="800000"/>
                          <a:headEnd/>
                          <a:tailEnd/>
                        </a:ln>
                      </a:spPr>
                    </a:pic>
                    <a:sp>
                      <a:nvSpPr>
                        <a:cNvPr id="7" name="Freeform 6"/>
                        <a:cNvSpPr/>
                      </a:nvSpPr>
                      <a:spPr>
                        <a:xfrm>
                          <a:off x="484496" y="5158854"/>
                          <a:ext cx="962167" cy="1312460"/>
                        </a:xfrm>
                        <a:custGeom>
                          <a:avLst/>
                          <a:gdLst>
                            <a:gd name="connsiteX0" fmla="*/ 962167 w 962167"/>
                            <a:gd name="connsiteY0" fmla="*/ 0 h 1312460"/>
                            <a:gd name="connsiteX1" fmla="*/ 498143 w 962167"/>
                            <a:gd name="connsiteY1" fmla="*/ 450376 h 1312460"/>
                            <a:gd name="connsiteX2" fmla="*/ 307074 w 962167"/>
                            <a:gd name="connsiteY2" fmla="*/ 586853 h 1312460"/>
                            <a:gd name="connsiteX3" fmla="*/ 648268 w 962167"/>
                            <a:gd name="connsiteY3" fmla="*/ 955343 h 1312460"/>
                            <a:gd name="connsiteX4" fmla="*/ 102358 w 962167"/>
                            <a:gd name="connsiteY4" fmla="*/ 1255594 h 1312460"/>
                            <a:gd name="connsiteX5" fmla="*/ 34119 w 962167"/>
                            <a:gd name="connsiteY5" fmla="*/ 1296537 h 1312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62167" h="1312460">
                              <a:moveTo>
                                <a:pt x="962167" y="0"/>
                              </a:moveTo>
                              <a:cubicBezTo>
                                <a:pt x="784746" y="176283"/>
                                <a:pt x="607325" y="352567"/>
                                <a:pt x="498143" y="450376"/>
                              </a:cubicBezTo>
                              <a:cubicBezTo>
                                <a:pt x="388961" y="548185"/>
                                <a:pt x="282053" y="502692"/>
                                <a:pt x="307074" y="586853"/>
                              </a:cubicBezTo>
                              <a:cubicBezTo>
                                <a:pt x="332095" y="671014"/>
                                <a:pt x="682387" y="843886"/>
                                <a:pt x="648268" y="955343"/>
                              </a:cubicBezTo>
                              <a:cubicBezTo>
                                <a:pt x="614149" y="1066800"/>
                                <a:pt x="204716" y="1198728"/>
                                <a:pt x="102358" y="1255594"/>
                              </a:cubicBezTo>
                              <a:cubicBezTo>
                                <a:pt x="0" y="1312460"/>
                                <a:pt x="17059" y="1304498"/>
                                <a:pt x="34119" y="1296537"/>
                              </a:cubicBezTo>
                            </a:path>
                          </a:pathLst>
                        </a:custGeom>
                        <a:solidFill>
                          <a:schemeClr val="accent2"/>
                        </a:solidFill>
                      </a:spPr>
                      <a:txSp>
                        <a:txBody>
                          <a:bodyPr rtlCol="0" anchor="ct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lgn="ctr"/>
                            <a:endParaRPr lang="en-US">
                              <a:ln w="38100">
                                <a:solidFill>
                                  <a:schemeClr val="tx1"/>
                                </a:solidFill>
                              </a:ln>
                            </a:endParaRPr>
                          </a:p>
                        </a:txBody>
                        <a:useSpRect/>
                      </a:txSp>
                      <a:style>
                        <a:lnRef idx="3">
                          <a:schemeClr val="accent3"/>
                        </a:lnRef>
                        <a:fillRef idx="0">
                          <a:schemeClr val="accent3"/>
                        </a:fillRef>
                        <a:effectRef idx="2">
                          <a:schemeClr val="accent3"/>
                        </a:effectRef>
                        <a:fontRef idx="minor">
                          <a:schemeClr val="tx1"/>
                        </a:fontRef>
                      </a:style>
                    </a:sp>
                    <a:sp>
                      <a:nvSpPr>
                        <a:cNvPr id="8" name="Cloud 7"/>
                        <a:cNvSpPr/>
                      </a:nvSpPr>
                      <a:spPr>
                        <a:xfrm>
                          <a:off x="1295400" y="1447800"/>
                          <a:ext cx="1447800" cy="838200"/>
                        </a:xfrm>
                        <a:prstGeom prst="cloud">
                          <a:avLst/>
                        </a:prstGeom>
                      </a:spPr>
                      <a:txSp>
                        <a:txBody>
                          <a:bodyPr rtlCol="0"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r>
                              <a:rPr lang="en-US" sz="2400" dirty="0" smtClean="0"/>
                              <a:t>ISPs</a:t>
                            </a: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Cloud 8"/>
                        <a:cNvSpPr/>
                      </a:nvSpPr>
                      <a:spPr>
                        <a:xfrm>
                          <a:off x="4267200" y="1371600"/>
                          <a:ext cx="1981200" cy="914400"/>
                        </a:xfrm>
                        <a:prstGeom prst="cloud">
                          <a:avLst/>
                        </a:prstGeom>
                      </a:spPr>
                      <a:txSp>
                        <a:txBody>
                          <a:bodyPr rtlCol="0"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r>
                              <a:rPr lang="en-US" sz="2800" dirty="0" err="1" smtClean="0"/>
                              <a:t>Telecos</a:t>
                            </a:r>
                            <a:endParaRPr lang="en-US" sz="28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loud 9"/>
                        <a:cNvSpPr/>
                      </a:nvSpPr>
                      <a:spPr>
                        <a:xfrm>
                          <a:off x="6553200" y="2895600"/>
                          <a:ext cx="2286000" cy="1447800"/>
                        </a:xfrm>
                        <a:prstGeom prst="cloud">
                          <a:avLst/>
                        </a:prstGeom>
                      </a:spPr>
                      <a:txSp>
                        <a:txBody>
                          <a:bodyPr rtlCol="0"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r>
                              <a:rPr lang="en-US" sz="2400" dirty="0" smtClean="0"/>
                              <a:t>Other </a:t>
                            </a:r>
                            <a:r>
                              <a:rPr lang="en-US" sz="2400" dirty="0" err="1" smtClean="0"/>
                              <a:t>ResearchNetwork</a:t>
                            </a: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11" name="Picture 194"/>
                        <a:cNvPicPr>
                          <a:picLocks noChangeArrowheads="1"/>
                        </a:cNvPicPr>
                      </a:nvPicPr>
                      <a:blipFill>
                        <a:blip r:embed="rId14"/>
                        <a:srcRect/>
                        <a:stretch>
                          <a:fillRect/>
                        </a:stretch>
                      </a:blipFill>
                      <a:spPr bwMode="auto">
                        <a:xfrm>
                          <a:off x="2438400" y="1981200"/>
                          <a:ext cx="685800" cy="533400"/>
                        </a:xfrm>
                        <a:prstGeom prst="rect">
                          <a:avLst/>
                        </a:prstGeom>
                        <a:noFill/>
                        <a:ln w="9525">
                          <a:noFill/>
                          <a:miter lim="800000"/>
                          <a:headEnd/>
                          <a:tailEnd/>
                        </a:ln>
                      </a:spPr>
                    </a:pic>
                    <a:pic>
                      <a:nvPicPr>
                        <a:cNvPr id="12" name="Picture 194"/>
                        <a:cNvPicPr>
                          <a:picLocks noChangeArrowheads="1"/>
                        </a:cNvPicPr>
                      </a:nvPicPr>
                      <a:blipFill>
                        <a:blip r:embed="rId14"/>
                        <a:srcRect/>
                        <a:stretch>
                          <a:fillRect/>
                        </a:stretch>
                      </a:blipFill>
                      <a:spPr bwMode="auto">
                        <a:xfrm>
                          <a:off x="4648200" y="2133600"/>
                          <a:ext cx="685800" cy="533400"/>
                        </a:xfrm>
                        <a:prstGeom prst="rect">
                          <a:avLst/>
                        </a:prstGeom>
                        <a:noFill/>
                        <a:ln w="9525">
                          <a:noFill/>
                          <a:miter lim="800000"/>
                          <a:headEnd/>
                          <a:tailEnd/>
                        </a:ln>
                      </a:spPr>
                    </a:pic>
                    <a:pic>
                      <a:nvPicPr>
                        <a:cNvPr id="13" name="Picture 194"/>
                        <a:cNvPicPr>
                          <a:picLocks noChangeArrowheads="1"/>
                        </a:cNvPicPr>
                      </a:nvPicPr>
                      <a:blipFill>
                        <a:blip r:embed="rId14"/>
                        <a:srcRect/>
                        <a:stretch>
                          <a:fillRect/>
                        </a:stretch>
                      </a:blipFill>
                      <a:spPr bwMode="auto">
                        <a:xfrm>
                          <a:off x="6248400" y="3581400"/>
                          <a:ext cx="685800" cy="533400"/>
                        </a:xfrm>
                        <a:prstGeom prst="rect">
                          <a:avLst/>
                        </a:prstGeom>
                        <a:noFill/>
                        <a:ln w="9525">
                          <a:noFill/>
                          <a:miter lim="800000"/>
                          <a:headEnd/>
                          <a:tailEnd/>
                        </a:ln>
                      </a:spPr>
                    </a:pic>
                    <a:sp>
                      <a:nvSpPr>
                        <a:cNvPr id="14" name="TextBox 13"/>
                        <a:cNvSpPr txBox="1"/>
                      </a:nvSpPr>
                      <a:spPr>
                        <a:xfrm>
                          <a:off x="2590800" y="1524000"/>
                          <a:ext cx="606256" cy="338554"/>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sz="1600" b="1" dirty="0" smtClean="0">
                                <a:solidFill>
                                  <a:srgbClr val="FF0000"/>
                                </a:solidFill>
                              </a:rPr>
                              <a:t>IPv6</a:t>
                            </a:r>
                            <a:endParaRPr lang="en-US" sz="1600" b="1" dirty="0">
                              <a:solidFill>
                                <a:srgbClr val="FF0000"/>
                              </a:solidFill>
                            </a:endParaRPr>
                          </a:p>
                        </a:txBody>
                        <a:useSpRect/>
                      </a:txSp>
                    </a:sp>
                    <a:sp>
                      <a:nvSpPr>
                        <a:cNvPr id="15" name="TextBox 14"/>
                        <a:cNvSpPr txBox="1"/>
                      </a:nvSpPr>
                      <a:spPr>
                        <a:xfrm>
                          <a:off x="6019800" y="1676400"/>
                          <a:ext cx="606256" cy="338554"/>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sz="1600" b="1" dirty="0" smtClean="0">
                                <a:solidFill>
                                  <a:srgbClr val="FF0000"/>
                                </a:solidFill>
                              </a:rPr>
                              <a:t>IPv6</a:t>
                            </a:r>
                            <a:endParaRPr lang="en-US" sz="1600" b="1" dirty="0">
                              <a:solidFill>
                                <a:srgbClr val="FF0000"/>
                              </a:solidFill>
                            </a:endParaRPr>
                          </a:p>
                        </a:txBody>
                        <a:useSpRect/>
                      </a:txSp>
                    </a:sp>
                    <a:sp>
                      <a:nvSpPr>
                        <a:cNvPr id="16" name="TextBox 15"/>
                        <a:cNvSpPr txBox="1"/>
                      </a:nvSpPr>
                      <a:spPr>
                        <a:xfrm>
                          <a:off x="8229600" y="2819400"/>
                          <a:ext cx="606256" cy="338554"/>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sz="1600" b="1" dirty="0" smtClean="0">
                                <a:solidFill>
                                  <a:srgbClr val="FF0000"/>
                                </a:solidFill>
                              </a:rPr>
                              <a:t>IPv6</a:t>
                            </a:r>
                            <a:endParaRPr lang="en-US" sz="1600" b="1" dirty="0">
                              <a:solidFill>
                                <a:srgbClr val="FF0000"/>
                              </a:solidFill>
                            </a:endParaRPr>
                          </a:p>
                        </a:txBody>
                        <a:useSpRect/>
                      </a:txSp>
                    </a:sp>
                    <a:sp>
                      <a:nvSpPr>
                        <a:cNvPr id="18" name="Flowchart: Direct Access Storage 17"/>
                        <a:cNvSpPr/>
                      </a:nvSpPr>
                      <a:spPr>
                        <a:xfrm rot="5209503">
                          <a:off x="2182016" y="3128629"/>
                          <a:ext cx="1309607" cy="420152"/>
                        </a:xfrm>
                        <a:prstGeom prst="flowChartMagneticDrum">
                          <a:avLst/>
                        </a:prstGeom>
                        <a:solidFill>
                          <a:srgbClr val="7030A0"/>
                        </a:solidFill>
                      </a:spPr>
                      <a:txSp>
                        <a:txBody>
                          <a:bodyPr rtlCol="0"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Flowchart: Direct Access Storage 20"/>
                        <a:cNvSpPr/>
                      </a:nvSpPr>
                      <a:spPr>
                        <a:xfrm rot="7071338">
                          <a:off x="3530189" y="3271972"/>
                          <a:ext cx="1475682" cy="420152"/>
                        </a:xfrm>
                        <a:prstGeom prst="flowChartMagneticDrum">
                          <a:avLst/>
                        </a:prstGeom>
                        <a:solidFill>
                          <a:srgbClr val="7030A0"/>
                        </a:solidFill>
                      </a:spPr>
                      <a:txSp>
                        <a:txBody>
                          <a:bodyPr rtlCol="0"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Connector 21"/>
                        <a:cNvCxnSpPr/>
                      </a:nvCxnSpPr>
                      <a:spPr>
                        <a:xfrm rot="5400000">
                          <a:off x="3429000" y="2971800"/>
                          <a:ext cx="1676400" cy="914400"/>
                        </a:xfrm>
                        <a:prstGeom prst="line">
                          <a:avLst/>
                        </a:prstGeom>
                        <a:ln w="57150">
                          <a:solidFill>
                            <a:srgbClr val="8A0E5E"/>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stCxn id="11" idx="2"/>
                          <a:endCxn id="5" idx="3"/>
                        </a:cNvCxnSpPr>
                      </a:nvCxnSpPr>
                      <a:spPr>
                        <a:xfrm rot="16200000" flipH="1">
                          <a:off x="2005674" y="3290226"/>
                          <a:ext cx="1665552" cy="114300"/>
                        </a:xfrm>
                        <a:prstGeom prst="line">
                          <a:avLst/>
                        </a:prstGeom>
                        <a:ln w="57150">
                          <a:solidFill>
                            <a:srgbClr val="8A0E5E"/>
                          </a:solidFill>
                        </a:ln>
                      </a:spPr>
                      <a:style>
                        <a:lnRef idx="1">
                          <a:schemeClr val="accent1"/>
                        </a:lnRef>
                        <a:fillRef idx="0">
                          <a:schemeClr val="accent1"/>
                        </a:fillRef>
                        <a:effectRef idx="0">
                          <a:schemeClr val="accent1"/>
                        </a:effectRef>
                        <a:fontRef idx="minor">
                          <a:schemeClr val="tx1"/>
                        </a:fontRef>
                      </a:style>
                    </a:cxnSp>
                    <a:sp>
                      <a:nvSpPr>
                        <a:cNvPr id="24" name="Flowchart: Direct Access Storage 23"/>
                        <a:cNvSpPr/>
                      </a:nvSpPr>
                      <a:spPr>
                        <a:xfrm rot="9319395">
                          <a:off x="4440845" y="4045626"/>
                          <a:ext cx="1475682" cy="420152"/>
                        </a:xfrm>
                        <a:prstGeom prst="flowChartMagneticDrum">
                          <a:avLst/>
                        </a:prstGeom>
                        <a:solidFill>
                          <a:srgbClr val="7030A0"/>
                        </a:solidFill>
                      </a:spPr>
                      <a:txSp>
                        <a:txBody>
                          <a:bodyPr rtlCol="0" anchor="ctr"/>
                          <a:lstStyle>
                            <a:defPPr>
                              <a:defRPr lang="en-US"/>
                            </a:defPPr>
                            <a:lvl1pPr algn="l" rtl="0" eaLnBrk="0" fontAlgn="base" hangingPunct="0">
                              <a:spcBef>
                                <a:spcPct val="0"/>
                              </a:spcBef>
                              <a:spcAft>
                                <a:spcPct val="0"/>
                              </a:spcAft>
                              <a:defRPr sz="1000" u="sng" kern="1200">
                                <a:solidFill>
                                  <a:schemeClr val="lt1"/>
                                </a:solidFill>
                                <a:latin typeface="+mn-lt"/>
                                <a:ea typeface="+mn-ea"/>
                                <a:cs typeface="+mn-cs"/>
                              </a:defRPr>
                            </a:lvl1pPr>
                            <a:lvl2pPr marL="457200" algn="l" rtl="0" eaLnBrk="0" fontAlgn="base" hangingPunct="0">
                              <a:spcBef>
                                <a:spcPct val="0"/>
                              </a:spcBef>
                              <a:spcAft>
                                <a:spcPct val="0"/>
                              </a:spcAft>
                              <a:defRPr sz="1000" u="sng" kern="1200">
                                <a:solidFill>
                                  <a:schemeClr val="lt1"/>
                                </a:solidFill>
                                <a:latin typeface="+mn-lt"/>
                                <a:ea typeface="+mn-ea"/>
                                <a:cs typeface="+mn-cs"/>
                              </a:defRPr>
                            </a:lvl2pPr>
                            <a:lvl3pPr marL="914400" algn="l" rtl="0" eaLnBrk="0" fontAlgn="base" hangingPunct="0">
                              <a:spcBef>
                                <a:spcPct val="0"/>
                              </a:spcBef>
                              <a:spcAft>
                                <a:spcPct val="0"/>
                              </a:spcAft>
                              <a:defRPr sz="1000" u="sng" kern="1200">
                                <a:solidFill>
                                  <a:schemeClr val="lt1"/>
                                </a:solidFill>
                                <a:latin typeface="+mn-lt"/>
                                <a:ea typeface="+mn-ea"/>
                                <a:cs typeface="+mn-cs"/>
                              </a:defRPr>
                            </a:lvl3pPr>
                            <a:lvl4pPr marL="1371600" algn="l" rtl="0" eaLnBrk="0" fontAlgn="base" hangingPunct="0">
                              <a:spcBef>
                                <a:spcPct val="0"/>
                              </a:spcBef>
                              <a:spcAft>
                                <a:spcPct val="0"/>
                              </a:spcAft>
                              <a:defRPr sz="1000" u="sng" kern="1200">
                                <a:solidFill>
                                  <a:schemeClr val="lt1"/>
                                </a:solidFill>
                                <a:latin typeface="+mn-lt"/>
                                <a:ea typeface="+mn-ea"/>
                                <a:cs typeface="+mn-cs"/>
                              </a:defRPr>
                            </a:lvl4pPr>
                            <a:lvl5pPr marL="1828800" algn="l" rtl="0" eaLnBrk="0" fontAlgn="base" hangingPunct="0">
                              <a:spcBef>
                                <a:spcPct val="0"/>
                              </a:spcBef>
                              <a:spcAft>
                                <a:spcPct val="0"/>
                              </a:spcAft>
                              <a:defRPr sz="1000" u="sng" kern="1200">
                                <a:solidFill>
                                  <a:schemeClr val="lt1"/>
                                </a:solidFill>
                                <a:latin typeface="+mn-lt"/>
                                <a:ea typeface="+mn-ea"/>
                                <a:cs typeface="+mn-cs"/>
                              </a:defRPr>
                            </a:lvl5pPr>
                            <a:lvl6pPr marL="2286000" algn="l" defTabSz="914400" rtl="0" eaLnBrk="1" latinLnBrk="0" hangingPunct="1">
                              <a:defRPr sz="1000" u="sng" kern="1200">
                                <a:solidFill>
                                  <a:schemeClr val="lt1"/>
                                </a:solidFill>
                                <a:latin typeface="+mn-lt"/>
                                <a:ea typeface="+mn-ea"/>
                                <a:cs typeface="+mn-cs"/>
                              </a:defRPr>
                            </a:lvl6pPr>
                            <a:lvl7pPr marL="2743200" algn="l" defTabSz="914400" rtl="0" eaLnBrk="1" latinLnBrk="0" hangingPunct="1">
                              <a:defRPr sz="1000" u="sng" kern="1200">
                                <a:solidFill>
                                  <a:schemeClr val="lt1"/>
                                </a:solidFill>
                                <a:latin typeface="+mn-lt"/>
                                <a:ea typeface="+mn-ea"/>
                                <a:cs typeface="+mn-cs"/>
                              </a:defRPr>
                            </a:lvl7pPr>
                            <a:lvl8pPr marL="3200400" algn="l" defTabSz="914400" rtl="0" eaLnBrk="1" latinLnBrk="0" hangingPunct="1">
                              <a:defRPr sz="1000" u="sng" kern="1200">
                                <a:solidFill>
                                  <a:schemeClr val="lt1"/>
                                </a:solidFill>
                                <a:latin typeface="+mn-lt"/>
                                <a:ea typeface="+mn-ea"/>
                                <a:cs typeface="+mn-cs"/>
                              </a:defRPr>
                            </a:lvl8pPr>
                            <a:lvl9pPr marL="3657600" algn="l" defTabSz="914400" rtl="0" eaLnBrk="1" latinLnBrk="0" hangingPunct="1">
                              <a:defRPr sz="1000" u="sng"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Connector 24"/>
                        <a:cNvCxnSpPr>
                          <a:stCxn id="13" idx="1"/>
                          <a:endCxn id="5" idx="0"/>
                        </a:cNvCxnSpPr>
                      </a:nvCxnSpPr>
                      <a:spPr>
                        <a:xfrm rot="10800000" flipV="1">
                          <a:off x="4036696" y="3848100"/>
                          <a:ext cx="2211705" cy="838200"/>
                        </a:xfrm>
                        <a:prstGeom prst="line">
                          <a:avLst/>
                        </a:prstGeom>
                        <a:ln w="57150">
                          <a:solidFill>
                            <a:srgbClr val="8A0E5E"/>
                          </a:solidFill>
                        </a:ln>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2209800" y="5105400"/>
                          <a:ext cx="606256" cy="338554"/>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sz="1600" b="1" dirty="0" smtClean="0">
                                <a:solidFill>
                                  <a:srgbClr val="FF0000"/>
                                </a:solidFill>
                              </a:rPr>
                              <a:t>IPv6</a:t>
                            </a:r>
                            <a:endParaRPr lang="en-US" sz="1600" b="1" dirty="0">
                              <a:solidFill>
                                <a:srgbClr val="FF0000"/>
                              </a:solidFill>
                            </a:endParaRPr>
                          </a:p>
                        </a:txBody>
                        <a:useSpRect/>
                      </a:txSp>
                    </a:sp>
                    <a:sp>
                      <a:nvSpPr>
                        <a:cNvPr id="29" name="Freeform 28"/>
                        <a:cNvSpPr/>
                      </a:nvSpPr>
                      <a:spPr>
                        <a:xfrm>
                          <a:off x="1951630" y="3004783"/>
                          <a:ext cx="3814549" cy="2044889"/>
                        </a:xfrm>
                        <a:custGeom>
                          <a:avLst/>
                          <a:gdLst>
                            <a:gd name="connsiteX0" fmla="*/ 0 w 3814549"/>
                            <a:gd name="connsiteY0" fmla="*/ 243384 h 2044889"/>
                            <a:gd name="connsiteX1" fmla="*/ 1392071 w 3814549"/>
                            <a:gd name="connsiteY1" fmla="*/ 52316 h 2044889"/>
                            <a:gd name="connsiteX2" fmla="*/ 2797791 w 3814549"/>
                            <a:gd name="connsiteY2" fmla="*/ 557283 h 2044889"/>
                            <a:gd name="connsiteX3" fmla="*/ 3657600 w 3814549"/>
                            <a:gd name="connsiteY3" fmla="*/ 1690047 h 2044889"/>
                            <a:gd name="connsiteX4" fmla="*/ 3739486 w 3814549"/>
                            <a:gd name="connsiteY4" fmla="*/ 2044889 h 20448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4549" h="2044889">
                              <a:moveTo>
                                <a:pt x="0" y="243384"/>
                              </a:moveTo>
                              <a:cubicBezTo>
                                <a:pt x="462886" y="121692"/>
                                <a:pt x="925773" y="0"/>
                                <a:pt x="1392071" y="52316"/>
                              </a:cubicBezTo>
                              <a:cubicBezTo>
                                <a:pt x="1858369" y="104632"/>
                                <a:pt x="2420203" y="284328"/>
                                <a:pt x="2797791" y="557283"/>
                              </a:cubicBezTo>
                              <a:cubicBezTo>
                                <a:pt x="3175379" y="830238"/>
                                <a:pt x="3500651" y="1442113"/>
                                <a:pt x="3657600" y="1690047"/>
                              </a:cubicBezTo>
                              <a:cubicBezTo>
                                <a:pt x="3814549" y="1937981"/>
                                <a:pt x="3777017" y="1991435"/>
                                <a:pt x="3739486" y="2044889"/>
                              </a:cubicBezTo>
                            </a:path>
                          </a:pathLst>
                        </a:custGeom>
                        <a:ln w="38100">
                          <a:solidFill>
                            <a:srgbClr val="00B050"/>
                          </a:solidFill>
                          <a:prstDash val="dash"/>
                        </a:ln>
                      </a:spPr>
                      <a:txSp>
                        <a:txBody>
                          <a:bodyPr rtlCol="0" anchor="ct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0" name="TextBox 29"/>
                        <a:cNvSpPr txBox="1"/>
                      </a:nvSpPr>
                      <a:spPr>
                        <a:xfrm>
                          <a:off x="5334000" y="5029200"/>
                          <a:ext cx="3123932"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sz="1200" b="1" dirty="0" smtClean="0">
                                <a:solidFill>
                                  <a:srgbClr val="FF0000"/>
                                </a:solidFill>
                              </a:rPr>
                              <a:t>IPv6Tunnel Traffic to University Network</a:t>
                            </a:r>
                            <a:endParaRPr lang="en-US" sz="1200" b="1" dirty="0">
                              <a:solidFill>
                                <a:srgbClr val="FF0000"/>
                              </a:solidFill>
                            </a:endParaRPr>
                          </a:p>
                        </a:txBody>
                        <a:useSpRect/>
                      </a:txSp>
                    </a:sp>
                    <a:sp>
                      <a:nvSpPr>
                        <a:cNvPr id="31" name="TextBox 30"/>
                        <a:cNvSpPr txBox="1"/>
                      </a:nvSpPr>
                      <a:spPr>
                        <a:xfrm>
                          <a:off x="457200" y="6248400"/>
                          <a:ext cx="1297150" cy="43088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000" u="sng" kern="1200">
                                <a:solidFill>
                                  <a:schemeClr val="tx1"/>
                                </a:solidFill>
                                <a:latin typeface="ZapfHumnst BT" pitchFamily="34" charset="0"/>
                                <a:ea typeface="+mn-ea"/>
                                <a:cs typeface="+mn-cs"/>
                              </a:defRPr>
                            </a:lvl1pPr>
                            <a:lvl2pPr marL="457200" algn="l" rtl="0" eaLnBrk="0" fontAlgn="base" hangingPunct="0">
                              <a:spcBef>
                                <a:spcPct val="0"/>
                              </a:spcBef>
                              <a:spcAft>
                                <a:spcPct val="0"/>
                              </a:spcAft>
                              <a:defRPr sz="1000" u="sng" kern="1200">
                                <a:solidFill>
                                  <a:schemeClr val="tx1"/>
                                </a:solidFill>
                                <a:latin typeface="ZapfHumnst BT" pitchFamily="34" charset="0"/>
                                <a:ea typeface="+mn-ea"/>
                                <a:cs typeface="+mn-cs"/>
                              </a:defRPr>
                            </a:lvl2pPr>
                            <a:lvl3pPr marL="914400" algn="l" rtl="0" eaLnBrk="0" fontAlgn="base" hangingPunct="0">
                              <a:spcBef>
                                <a:spcPct val="0"/>
                              </a:spcBef>
                              <a:spcAft>
                                <a:spcPct val="0"/>
                              </a:spcAft>
                              <a:defRPr sz="1000" u="sng" kern="1200">
                                <a:solidFill>
                                  <a:schemeClr val="tx1"/>
                                </a:solidFill>
                                <a:latin typeface="ZapfHumnst BT" pitchFamily="34" charset="0"/>
                                <a:ea typeface="+mn-ea"/>
                                <a:cs typeface="+mn-cs"/>
                              </a:defRPr>
                            </a:lvl3pPr>
                            <a:lvl4pPr marL="1371600" algn="l" rtl="0" eaLnBrk="0" fontAlgn="base" hangingPunct="0">
                              <a:spcBef>
                                <a:spcPct val="0"/>
                              </a:spcBef>
                              <a:spcAft>
                                <a:spcPct val="0"/>
                              </a:spcAft>
                              <a:defRPr sz="1000" u="sng" kern="1200">
                                <a:solidFill>
                                  <a:schemeClr val="tx1"/>
                                </a:solidFill>
                                <a:latin typeface="ZapfHumnst BT" pitchFamily="34" charset="0"/>
                                <a:ea typeface="+mn-ea"/>
                                <a:cs typeface="+mn-cs"/>
                              </a:defRPr>
                            </a:lvl4pPr>
                            <a:lvl5pPr marL="1828800" algn="l" rtl="0" eaLnBrk="0" fontAlgn="base" hangingPunct="0">
                              <a:spcBef>
                                <a:spcPct val="0"/>
                              </a:spcBef>
                              <a:spcAft>
                                <a:spcPct val="0"/>
                              </a:spcAft>
                              <a:defRPr sz="1000" u="sng" kern="1200">
                                <a:solidFill>
                                  <a:schemeClr val="tx1"/>
                                </a:solidFill>
                                <a:latin typeface="ZapfHumnst BT" pitchFamily="34" charset="0"/>
                                <a:ea typeface="+mn-ea"/>
                                <a:cs typeface="+mn-cs"/>
                              </a:defRPr>
                            </a:lvl5pPr>
                            <a:lvl6pPr marL="2286000" algn="l" defTabSz="914400" rtl="0" eaLnBrk="1" latinLnBrk="0" hangingPunct="1">
                              <a:defRPr sz="1000" u="sng" kern="1200">
                                <a:solidFill>
                                  <a:schemeClr val="tx1"/>
                                </a:solidFill>
                                <a:latin typeface="ZapfHumnst BT" pitchFamily="34" charset="0"/>
                                <a:ea typeface="+mn-ea"/>
                                <a:cs typeface="+mn-cs"/>
                              </a:defRPr>
                            </a:lvl6pPr>
                            <a:lvl7pPr marL="2743200" algn="l" defTabSz="914400" rtl="0" eaLnBrk="1" latinLnBrk="0" hangingPunct="1">
                              <a:defRPr sz="1000" u="sng" kern="1200">
                                <a:solidFill>
                                  <a:schemeClr val="tx1"/>
                                </a:solidFill>
                                <a:latin typeface="ZapfHumnst BT" pitchFamily="34" charset="0"/>
                                <a:ea typeface="+mn-ea"/>
                                <a:cs typeface="+mn-cs"/>
                              </a:defRPr>
                            </a:lvl7pPr>
                            <a:lvl8pPr marL="3200400" algn="l" defTabSz="914400" rtl="0" eaLnBrk="1" latinLnBrk="0" hangingPunct="1">
                              <a:defRPr sz="1000" u="sng" kern="1200">
                                <a:solidFill>
                                  <a:schemeClr val="tx1"/>
                                </a:solidFill>
                                <a:latin typeface="ZapfHumnst BT" pitchFamily="34" charset="0"/>
                                <a:ea typeface="+mn-ea"/>
                                <a:cs typeface="+mn-cs"/>
                              </a:defRPr>
                            </a:lvl8pPr>
                            <a:lvl9pPr marL="3657600" algn="l" defTabSz="914400" rtl="0" eaLnBrk="1" latinLnBrk="0" hangingPunct="1">
                              <a:defRPr sz="1000" u="sng" kern="1200">
                                <a:solidFill>
                                  <a:schemeClr val="tx1"/>
                                </a:solidFill>
                                <a:latin typeface="ZapfHumnst BT" pitchFamily="34" charset="0"/>
                                <a:ea typeface="+mn-ea"/>
                                <a:cs typeface="+mn-cs"/>
                              </a:defRPr>
                            </a:lvl9pPr>
                          </a:lstStyle>
                          <a:p>
                            <a:r>
                              <a:rPr lang="en-US" sz="1100" b="1" dirty="0" smtClean="0">
                                <a:solidFill>
                                  <a:srgbClr val="FF0000"/>
                                </a:solidFill>
                              </a:rPr>
                              <a:t>JP Network</a:t>
                            </a:r>
                            <a:br>
                              <a:rPr lang="en-US" sz="1100" b="1" dirty="0" smtClean="0">
                                <a:solidFill>
                                  <a:srgbClr val="FF0000"/>
                                </a:solidFill>
                              </a:rPr>
                            </a:br>
                            <a:r>
                              <a:rPr lang="en-US" sz="1100" b="1" dirty="0" smtClean="0">
                                <a:solidFill>
                                  <a:srgbClr val="FF0000"/>
                                </a:solidFill>
                              </a:rPr>
                              <a:t>TEIN2/3 Network</a:t>
                            </a:r>
                            <a:endParaRPr lang="en-US" sz="1100" b="1" dirty="0">
                              <a:solidFill>
                                <a:srgbClr val="FF0000"/>
                              </a:solidFill>
                            </a:endParaRPr>
                          </a:p>
                        </a:txBody>
                        <a:useSpRect/>
                      </a:txSp>
                    </a:sp>
                    <a:sp>
                      <a:nvSpPr>
                        <a:cNvPr id="33" name="Freeform 32"/>
                        <a:cNvSpPr/>
                      </a:nvSpPr>
                      <a:spPr>
                        <a:xfrm>
                          <a:off x="3111690" y="2190466"/>
                          <a:ext cx="1660477" cy="220638"/>
                        </a:xfrm>
                        <a:custGeom>
                          <a:avLst/>
                          <a:gdLst>
                            <a:gd name="connsiteX0" fmla="*/ 0 w 1660477"/>
                            <a:gd name="connsiteY0" fmla="*/ 20471 h 220638"/>
                            <a:gd name="connsiteX1" fmla="*/ 436728 w 1660477"/>
                            <a:gd name="connsiteY1" fmla="*/ 6824 h 220638"/>
                            <a:gd name="connsiteX2" fmla="*/ 1037229 w 1660477"/>
                            <a:gd name="connsiteY2" fmla="*/ 61415 h 220638"/>
                            <a:gd name="connsiteX3" fmla="*/ 1569492 w 1660477"/>
                            <a:gd name="connsiteY3" fmla="*/ 197892 h 220638"/>
                            <a:gd name="connsiteX4" fmla="*/ 1583140 w 1660477"/>
                            <a:gd name="connsiteY4" fmla="*/ 197892 h 220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477" h="220638">
                              <a:moveTo>
                                <a:pt x="0" y="20471"/>
                              </a:moveTo>
                              <a:cubicBezTo>
                                <a:pt x="131928" y="10235"/>
                                <a:pt x="263857" y="0"/>
                                <a:pt x="436728" y="6824"/>
                              </a:cubicBezTo>
                              <a:cubicBezTo>
                                <a:pt x="609599" y="13648"/>
                                <a:pt x="848435" y="29570"/>
                                <a:pt x="1037229" y="61415"/>
                              </a:cubicBezTo>
                              <a:cubicBezTo>
                                <a:pt x="1226023" y="93260"/>
                                <a:pt x="1478507" y="175146"/>
                                <a:pt x="1569492" y="197892"/>
                              </a:cubicBezTo>
                              <a:cubicBezTo>
                                <a:pt x="1660477" y="220638"/>
                                <a:pt x="1621808" y="209265"/>
                                <a:pt x="1583140" y="197892"/>
                              </a:cubicBezTo>
                            </a:path>
                          </a:pathLst>
                        </a:custGeom>
                        <a:ln w="28575">
                          <a:prstDash val="sysDash"/>
                        </a:ln>
                      </a:spPr>
                      <a:txSp>
                        <a:txBody>
                          <a:bodyPr rtlCol="0" anchor="ct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Freeform 33"/>
                        <a:cNvSpPr/>
                      </a:nvSpPr>
                      <a:spPr>
                        <a:xfrm>
                          <a:off x="5308979" y="2538484"/>
                          <a:ext cx="1187355" cy="1078173"/>
                        </a:xfrm>
                        <a:custGeom>
                          <a:avLst/>
                          <a:gdLst>
                            <a:gd name="connsiteX0" fmla="*/ 0 w 1187355"/>
                            <a:gd name="connsiteY0" fmla="*/ 0 h 1078173"/>
                            <a:gd name="connsiteX1" fmla="*/ 655093 w 1187355"/>
                            <a:gd name="connsiteY1" fmla="*/ 286603 h 1078173"/>
                            <a:gd name="connsiteX2" fmla="*/ 1064525 w 1187355"/>
                            <a:gd name="connsiteY2" fmla="*/ 777922 h 1078173"/>
                            <a:gd name="connsiteX3" fmla="*/ 1187355 w 1187355"/>
                            <a:gd name="connsiteY3" fmla="*/ 1078173 h 1078173"/>
                          </a:gdLst>
                          <a:ahLst/>
                          <a:cxnLst>
                            <a:cxn ang="0">
                              <a:pos x="connsiteX0" y="connsiteY0"/>
                            </a:cxn>
                            <a:cxn ang="0">
                              <a:pos x="connsiteX1" y="connsiteY1"/>
                            </a:cxn>
                            <a:cxn ang="0">
                              <a:pos x="connsiteX2" y="connsiteY2"/>
                            </a:cxn>
                            <a:cxn ang="0">
                              <a:pos x="connsiteX3" y="connsiteY3"/>
                            </a:cxn>
                          </a:cxnLst>
                          <a:rect l="l" t="t" r="r" b="b"/>
                          <a:pathLst>
                            <a:path w="1187355" h="1078173">
                              <a:moveTo>
                                <a:pt x="0" y="0"/>
                              </a:moveTo>
                              <a:cubicBezTo>
                                <a:pt x="238836" y="78474"/>
                                <a:pt x="477672" y="156949"/>
                                <a:pt x="655093" y="286603"/>
                              </a:cubicBezTo>
                              <a:cubicBezTo>
                                <a:pt x="832514" y="416257"/>
                                <a:pt x="975815" y="645994"/>
                                <a:pt x="1064525" y="777922"/>
                              </a:cubicBezTo>
                              <a:cubicBezTo>
                                <a:pt x="1153235" y="909850"/>
                                <a:pt x="1170295" y="994011"/>
                                <a:pt x="1187355" y="1078173"/>
                              </a:cubicBezTo>
                            </a:path>
                          </a:pathLst>
                        </a:custGeom>
                        <a:ln w="28575">
                          <a:prstDash val="sysDash"/>
                        </a:ln>
                      </a:spPr>
                      <a:txSp>
                        <a:txBody>
                          <a:bodyPr rtlCol="0" anchor="ctr"/>
                          <a:lstStyle>
                            <a:defPPr>
                              <a:defRPr lang="en-US"/>
                            </a:defPPr>
                            <a:lvl1pPr algn="l" rtl="0" eaLnBrk="0" fontAlgn="base" hangingPunct="0">
                              <a:spcBef>
                                <a:spcPct val="0"/>
                              </a:spcBef>
                              <a:spcAft>
                                <a:spcPct val="0"/>
                              </a:spcAft>
                              <a:defRPr sz="1000" u="sng" kern="1200">
                                <a:solidFill>
                                  <a:schemeClr val="tx1"/>
                                </a:solidFill>
                                <a:latin typeface="+mn-lt"/>
                                <a:ea typeface="+mn-ea"/>
                                <a:cs typeface="+mn-cs"/>
                              </a:defRPr>
                            </a:lvl1pPr>
                            <a:lvl2pPr marL="457200" algn="l" rtl="0" eaLnBrk="0" fontAlgn="base" hangingPunct="0">
                              <a:spcBef>
                                <a:spcPct val="0"/>
                              </a:spcBef>
                              <a:spcAft>
                                <a:spcPct val="0"/>
                              </a:spcAft>
                              <a:defRPr sz="1000" u="sng" kern="1200">
                                <a:solidFill>
                                  <a:schemeClr val="tx1"/>
                                </a:solidFill>
                                <a:latin typeface="+mn-lt"/>
                                <a:ea typeface="+mn-ea"/>
                                <a:cs typeface="+mn-cs"/>
                              </a:defRPr>
                            </a:lvl2pPr>
                            <a:lvl3pPr marL="914400" algn="l" rtl="0" eaLnBrk="0" fontAlgn="base" hangingPunct="0">
                              <a:spcBef>
                                <a:spcPct val="0"/>
                              </a:spcBef>
                              <a:spcAft>
                                <a:spcPct val="0"/>
                              </a:spcAft>
                              <a:defRPr sz="1000" u="sng" kern="1200">
                                <a:solidFill>
                                  <a:schemeClr val="tx1"/>
                                </a:solidFill>
                                <a:latin typeface="+mn-lt"/>
                                <a:ea typeface="+mn-ea"/>
                                <a:cs typeface="+mn-cs"/>
                              </a:defRPr>
                            </a:lvl3pPr>
                            <a:lvl4pPr marL="1371600" algn="l" rtl="0" eaLnBrk="0" fontAlgn="base" hangingPunct="0">
                              <a:spcBef>
                                <a:spcPct val="0"/>
                              </a:spcBef>
                              <a:spcAft>
                                <a:spcPct val="0"/>
                              </a:spcAft>
                              <a:defRPr sz="1000" u="sng" kern="1200">
                                <a:solidFill>
                                  <a:schemeClr val="tx1"/>
                                </a:solidFill>
                                <a:latin typeface="+mn-lt"/>
                                <a:ea typeface="+mn-ea"/>
                                <a:cs typeface="+mn-cs"/>
                              </a:defRPr>
                            </a:lvl4pPr>
                            <a:lvl5pPr marL="1828800" algn="l" rtl="0" eaLnBrk="0" fontAlgn="base" hangingPunct="0">
                              <a:spcBef>
                                <a:spcPct val="0"/>
                              </a:spcBef>
                              <a:spcAft>
                                <a:spcPct val="0"/>
                              </a:spcAft>
                              <a:defRPr sz="1000" u="sng" kern="1200">
                                <a:solidFill>
                                  <a:schemeClr val="tx1"/>
                                </a:solidFill>
                                <a:latin typeface="+mn-lt"/>
                                <a:ea typeface="+mn-ea"/>
                                <a:cs typeface="+mn-cs"/>
                              </a:defRPr>
                            </a:lvl5pPr>
                            <a:lvl6pPr marL="2286000" algn="l" defTabSz="914400" rtl="0" eaLnBrk="1" latinLnBrk="0" hangingPunct="1">
                              <a:defRPr sz="1000" u="sng" kern="1200">
                                <a:solidFill>
                                  <a:schemeClr val="tx1"/>
                                </a:solidFill>
                                <a:latin typeface="+mn-lt"/>
                                <a:ea typeface="+mn-ea"/>
                                <a:cs typeface="+mn-cs"/>
                              </a:defRPr>
                            </a:lvl6pPr>
                            <a:lvl7pPr marL="2743200" algn="l" defTabSz="914400" rtl="0" eaLnBrk="1" latinLnBrk="0" hangingPunct="1">
                              <a:defRPr sz="1000" u="sng" kern="1200">
                                <a:solidFill>
                                  <a:schemeClr val="tx1"/>
                                </a:solidFill>
                                <a:latin typeface="+mn-lt"/>
                                <a:ea typeface="+mn-ea"/>
                                <a:cs typeface="+mn-cs"/>
                              </a:defRPr>
                            </a:lvl7pPr>
                            <a:lvl8pPr marL="3200400" algn="l" defTabSz="914400" rtl="0" eaLnBrk="1" latinLnBrk="0" hangingPunct="1">
                              <a:defRPr sz="1000" u="sng" kern="1200">
                                <a:solidFill>
                                  <a:schemeClr val="tx1"/>
                                </a:solidFill>
                                <a:latin typeface="+mn-lt"/>
                                <a:ea typeface="+mn-ea"/>
                                <a:cs typeface="+mn-cs"/>
                              </a:defRPr>
                            </a:lvl8pPr>
                            <a:lvl9pPr marL="3657600" algn="l" defTabSz="914400" rtl="0" eaLnBrk="1" latinLnBrk="0" hangingPunct="1">
                              <a:defRPr sz="1000" u="sng"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9468CF" w:rsidRPr="009468CF" w:rsidRDefault="009468CF" w:rsidP="005B33FB">
      <w:pPr>
        <w:jc w:val="center"/>
        <w:rPr>
          <w:rFonts w:ascii="Times New Roman" w:hAnsi="Times New Roman" w:cs="Times New Roman"/>
          <w:i/>
          <w:iCs/>
          <w:szCs w:val="22"/>
        </w:rPr>
      </w:pPr>
      <w:r w:rsidRPr="009468CF">
        <w:rPr>
          <w:rFonts w:ascii="Times New Roman" w:hAnsi="Times New Roman" w:cs="Times New Roman"/>
          <w:i/>
          <w:iCs/>
          <w:szCs w:val="22"/>
        </w:rPr>
        <w:t xml:space="preserve">IPv6 Test Environment in collaboration with University Network </w:t>
      </w:r>
    </w:p>
    <w:p w:rsidR="005B33FB" w:rsidRPr="00557736" w:rsidRDefault="005B33FB" w:rsidP="005B33FB">
      <w:pPr>
        <w:rPr>
          <w:rFonts w:ascii="Times New Roman" w:hAnsi="Times New Roman" w:cs="Times New Roman"/>
          <w:szCs w:val="22"/>
        </w:rPr>
      </w:pPr>
      <w:r w:rsidRPr="009E2FE0">
        <w:rPr>
          <w:rFonts w:ascii="Times New Roman" w:hAnsi="Times New Roman" w:cs="Times New Roman"/>
          <w:b/>
          <w:bCs/>
          <w:szCs w:val="22"/>
        </w:rPr>
        <w:t>Phase Three</w:t>
      </w:r>
      <w:r w:rsidR="00830101" w:rsidRPr="009E2FE0">
        <w:rPr>
          <w:rFonts w:ascii="Times New Roman" w:hAnsi="Times New Roman" w:cs="Times New Roman"/>
          <w:b/>
          <w:bCs/>
          <w:szCs w:val="22"/>
        </w:rPr>
        <w:t xml:space="preserve">: </w:t>
      </w:r>
      <w:r w:rsidRPr="009E2FE0">
        <w:rPr>
          <w:rFonts w:ascii="Times New Roman" w:hAnsi="Times New Roman" w:cs="Times New Roman"/>
          <w:b/>
          <w:bCs/>
          <w:szCs w:val="22"/>
        </w:rPr>
        <w:br/>
      </w:r>
      <w:r w:rsidRPr="00557736">
        <w:rPr>
          <w:rFonts w:ascii="Times New Roman" w:hAnsi="Times New Roman" w:cs="Times New Roman"/>
          <w:szCs w:val="22"/>
        </w:rPr>
        <w:t xml:space="preserve">1. </w:t>
      </w:r>
      <w:r w:rsidR="006D6CB0" w:rsidRPr="00557736">
        <w:rPr>
          <w:rFonts w:ascii="Times New Roman" w:hAnsi="Times New Roman" w:cs="Times New Roman"/>
          <w:szCs w:val="22"/>
        </w:rPr>
        <w:t>Enable network into dual-stack</w:t>
      </w:r>
      <w:r w:rsidRPr="00557736">
        <w:rPr>
          <w:rFonts w:ascii="Times New Roman" w:hAnsi="Times New Roman" w:cs="Times New Roman"/>
          <w:szCs w:val="22"/>
        </w:rPr>
        <w:br/>
        <w:t xml:space="preserve">2. </w:t>
      </w:r>
      <w:r w:rsidR="006D6CB0" w:rsidRPr="00557736">
        <w:rPr>
          <w:rFonts w:ascii="Times New Roman" w:hAnsi="Times New Roman" w:cs="Times New Roman"/>
          <w:szCs w:val="22"/>
        </w:rPr>
        <w:t xml:space="preserve">Increase the </w:t>
      </w:r>
      <w:r w:rsidR="006D6CB0">
        <w:rPr>
          <w:rFonts w:ascii="Times New Roman" w:hAnsi="Times New Roman" w:cs="Times New Roman"/>
          <w:szCs w:val="22"/>
        </w:rPr>
        <w:t xml:space="preserve">IPv6 </w:t>
      </w:r>
      <w:r w:rsidR="006D6CB0" w:rsidRPr="00557736">
        <w:rPr>
          <w:rFonts w:ascii="Times New Roman" w:hAnsi="Times New Roman" w:cs="Times New Roman"/>
          <w:szCs w:val="22"/>
        </w:rPr>
        <w:t>network size</w:t>
      </w:r>
      <w:r w:rsidRPr="00557736">
        <w:rPr>
          <w:rFonts w:ascii="Times New Roman" w:hAnsi="Times New Roman" w:cs="Times New Roman"/>
          <w:szCs w:val="22"/>
        </w:rPr>
        <w:br/>
        <w:t xml:space="preserve">3. Commercialize the IPv6 network </w:t>
      </w:r>
      <w:r w:rsidRPr="00557736">
        <w:rPr>
          <w:rFonts w:ascii="Times New Roman" w:hAnsi="Times New Roman" w:cs="Times New Roman"/>
          <w:szCs w:val="22"/>
        </w:rPr>
        <w:br/>
        <w:t>4. Extend towards advanced services</w:t>
      </w:r>
    </w:p>
    <w:p w:rsidR="00A6127A" w:rsidRPr="00557736" w:rsidRDefault="00A67E2F" w:rsidP="005B33FB">
      <w:pPr>
        <w:rPr>
          <w:rFonts w:ascii="Times New Roman" w:hAnsi="Times New Roman" w:cs="Times New Roman"/>
          <w:szCs w:val="22"/>
        </w:rPr>
      </w:pPr>
      <w:r w:rsidRPr="00557736">
        <w:rPr>
          <w:rFonts w:ascii="Times New Roman" w:hAnsi="Times New Roman" w:cs="Times New Roman"/>
          <w:szCs w:val="22"/>
        </w:rPr>
        <w:t xml:space="preserve">The migration plan with phases for Nepal </w:t>
      </w:r>
      <w:r w:rsidR="004A483D" w:rsidRPr="00557736">
        <w:rPr>
          <w:rFonts w:ascii="Times New Roman" w:hAnsi="Times New Roman" w:cs="Times New Roman"/>
          <w:szCs w:val="22"/>
        </w:rPr>
        <w:t>can be depicted as below:</w:t>
      </w:r>
    </w:p>
    <w:tbl>
      <w:tblPr>
        <w:tblStyle w:val="TableGrid"/>
        <w:tblW w:w="5168" w:type="pct"/>
        <w:tblLayout w:type="fixed"/>
        <w:tblLook w:val="04A0" w:firstRow="1" w:lastRow="0" w:firstColumn="1" w:lastColumn="0" w:noHBand="0" w:noVBand="1"/>
      </w:tblPr>
      <w:tblGrid>
        <w:gridCol w:w="1683"/>
        <w:gridCol w:w="1755"/>
        <w:gridCol w:w="1620"/>
        <w:gridCol w:w="1350"/>
        <w:gridCol w:w="1620"/>
        <w:gridCol w:w="3060"/>
      </w:tblGrid>
      <w:tr w:rsidR="00B54449" w:rsidRPr="00557736" w:rsidTr="00D96ADB">
        <w:trPr>
          <w:trHeight w:val="545"/>
        </w:trPr>
        <w:tc>
          <w:tcPr>
            <w:tcW w:w="1683" w:type="dxa"/>
            <w:shd w:val="clear" w:color="auto" w:fill="DDD9C3" w:themeFill="background2" w:themeFillShade="E6"/>
          </w:tcPr>
          <w:p w:rsidR="001F285B" w:rsidRPr="00557736" w:rsidRDefault="001F285B" w:rsidP="00B001AA">
            <w:pPr>
              <w:jc w:val="center"/>
              <w:rPr>
                <w:rFonts w:ascii="Times New Roman" w:hAnsi="Times New Roman" w:cs="Times New Roman"/>
                <w:szCs w:val="22"/>
              </w:rPr>
            </w:pPr>
            <w:r w:rsidRPr="00557736">
              <w:rPr>
                <w:rFonts w:ascii="Times New Roman" w:hAnsi="Times New Roman" w:cs="Times New Roman"/>
                <w:szCs w:val="22"/>
              </w:rPr>
              <w:t>Phase 1</w:t>
            </w:r>
            <w:r w:rsidRPr="00557736">
              <w:rPr>
                <w:rFonts w:ascii="Times New Roman" w:hAnsi="Times New Roman" w:cs="Times New Roman"/>
                <w:szCs w:val="22"/>
              </w:rPr>
              <w:br/>
              <w:t>201</w:t>
            </w:r>
            <w:r w:rsidR="00D1018D">
              <w:rPr>
                <w:rFonts w:ascii="Times New Roman" w:hAnsi="Times New Roman" w:cs="Times New Roman"/>
                <w:szCs w:val="22"/>
              </w:rPr>
              <w:t>5</w:t>
            </w:r>
            <w:r w:rsidRPr="00557736">
              <w:rPr>
                <w:rFonts w:ascii="Times New Roman" w:hAnsi="Times New Roman" w:cs="Times New Roman"/>
                <w:szCs w:val="22"/>
              </w:rPr>
              <w:t>-201</w:t>
            </w:r>
            <w:r w:rsidR="00D1018D">
              <w:rPr>
                <w:rFonts w:ascii="Times New Roman" w:hAnsi="Times New Roman" w:cs="Times New Roman"/>
                <w:szCs w:val="22"/>
              </w:rPr>
              <w:t>7</w:t>
            </w:r>
          </w:p>
        </w:tc>
        <w:tc>
          <w:tcPr>
            <w:tcW w:w="1755" w:type="dxa"/>
            <w:shd w:val="clear" w:color="auto" w:fill="DDD9C3" w:themeFill="background2" w:themeFillShade="E6"/>
          </w:tcPr>
          <w:p w:rsidR="001F285B" w:rsidRPr="00557736" w:rsidRDefault="001F285B" w:rsidP="00D1018D">
            <w:pPr>
              <w:jc w:val="center"/>
              <w:rPr>
                <w:rFonts w:ascii="Times New Roman" w:hAnsi="Times New Roman" w:cs="Times New Roman"/>
                <w:szCs w:val="22"/>
              </w:rPr>
            </w:pPr>
            <w:r w:rsidRPr="00557736">
              <w:rPr>
                <w:rFonts w:ascii="Times New Roman" w:hAnsi="Times New Roman" w:cs="Times New Roman"/>
                <w:szCs w:val="22"/>
              </w:rPr>
              <w:t>Phase 2</w:t>
            </w:r>
            <w:r w:rsidRPr="00557736">
              <w:rPr>
                <w:rFonts w:ascii="Times New Roman" w:hAnsi="Times New Roman" w:cs="Times New Roman"/>
                <w:szCs w:val="22"/>
              </w:rPr>
              <w:br/>
              <w:t>201</w:t>
            </w:r>
            <w:r w:rsidR="00D1018D">
              <w:rPr>
                <w:rFonts w:ascii="Times New Roman" w:hAnsi="Times New Roman" w:cs="Times New Roman"/>
                <w:szCs w:val="22"/>
              </w:rPr>
              <w:t>7-2020</w:t>
            </w:r>
          </w:p>
        </w:tc>
        <w:tc>
          <w:tcPr>
            <w:tcW w:w="1620" w:type="dxa"/>
            <w:shd w:val="clear" w:color="auto" w:fill="DDD9C3" w:themeFill="background2" w:themeFillShade="E6"/>
          </w:tcPr>
          <w:p w:rsidR="001F285B" w:rsidRPr="00557736" w:rsidRDefault="00D1018D" w:rsidP="00D1018D">
            <w:pPr>
              <w:jc w:val="center"/>
              <w:rPr>
                <w:rFonts w:ascii="Times New Roman" w:hAnsi="Times New Roman" w:cs="Times New Roman"/>
                <w:szCs w:val="22"/>
              </w:rPr>
            </w:pPr>
            <w:r>
              <w:rPr>
                <w:rFonts w:ascii="Times New Roman" w:hAnsi="Times New Roman" w:cs="Times New Roman"/>
                <w:szCs w:val="22"/>
              </w:rPr>
              <w:t>Phase 3</w:t>
            </w:r>
            <w:r>
              <w:rPr>
                <w:rFonts w:ascii="Times New Roman" w:hAnsi="Times New Roman" w:cs="Times New Roman"/>
                <w:szCs w:val="22"/>
              </w:rPr>
              <w:br/>
              <w:t>2020</w:t>
            </w:r>
            <w:r w:rsidR="001F285B" w:rsidRPr="00557736">
              <w:rPr>
                <w:rFonts w:ascii="Times New Roman" w:hAnsi="Times New Roman" w:cs="Times New Roman"/>
                <w:szCs w:val="22"/>
              </w:rPr>
              <w:t>-</w:t>
            </w:r>
            <w:r>
              <w:rPr>
                <w:rFonts w:ascii="Times New Roman" w:hAnsi="Times New Roman" w:cs="Times New Roman"/>
                <w:szCs w:val="22"/>
              </w:rPr>
              <w:t>2021</w:t>
            </w:r>
          </w:p>
        </w:tc>
        <w:tc>
          <w:tcPr>
            <w:tcW w:w="1350" w:type="dxa"/>
            <w:shd w:val="clear" w:color="auto" w:fill="DDD9C3" w:themeFill="background2" w:themeFillShade="E6"/>
          </w:tcPr>
          <w:p w:rsidR="001F285B" w:rsidRPr="00557736" w:rsidRDefault="00B001AA" w:rsidP="00D1018D">
            <w:pPr>
              <w:jc w:val="center"/>
              <w:rPr>
                <w:rFonts w:ascii="Times New Roman" w:hAnsi="Times New Roman" w:cs="Times New Roman"/>
                <w:szCs w:val="22"/>
              </w:rPr>
            </w:pPr>
            <w:r>
              <w:rPr>
                <w:rFonts w:ascii="Times New Roman" w:hAnsi="Times New Roman" w:cs="Times New Roman"/>
                <w:szCs w:val="22"/>
              </w:rPr>
              <w:t>Phase 4</w:t>
            </w:r>
            <w:r>
              <w:rPr>
                <w:rFonts w:ascii="Times New Roman" w:hAnsi="Times New Roman" w:cs="Times New Roman"/>
                <w:szCs w:val="22"/>
              </w:rPr>
              <w:br/>
              <w:t>202</w:t>
            </w:r>
            <w:r w:rsidR="00D1018D">
              <w:rPr>
                <w:rFonts w:ascii="Times New Roman" w:hAnsi="Times New Roman" w:cs="Times New Roman"/>
                <w:szCs w:val="22"/>
              </w:rPr>
              <w:t>1</w:t>
            </w:r>
            <w:r w:rsidR="001F285B" w:rsidRPr="00557736">
              <w:rPr>
                <w:rFonts w:ascii="Times New Roman" w:hAnsi="Times New Roman" w:cs="Times New Roman"/>
                <w:szCs w:val="22"/>
              </w:rPr>
              <w:t>-20</w:t>
            </w:r>
            <w:r w:rsidR="00D1018D">
              <w:rPr>
                <w:rFonts w:ascii="Times New Roman" w:hAnsi="Times New Roman" w:cs="Times New Roman"/>
                <w:szCs w:val="22"/>
              </w:rPr>
              <w:t>22</w:t>
            </w:r>
          </w:p>
        </w:tc>
        <w:tc>
          <w:tcPr>
            <w:tcW w:w="1620" w:type="dxa"/>
            <w:shd w:val="clear" w:color="auto" w:fill="DDD9C3" w:themeFill="background2" w:themeFillShade="E6"/>
          </w:tcPr>
          <w:p w:rsidR="001F285B" w:rsidRPr="00557736" w:rsidRDefault="00B001AA" w:rsidP="00D1018D">
            <w:pPr>
              <w:jc w:val="center"/>
              <w:rPr>
                <w:rFonts w:ascii="Times New Roman" w:hAnsi="Times New Roman" w:cs="Times New Roman"/>
                <w:szCs w:val="22"/>
              </w:rPr>
            </w:pPr>
            <w:r>
              <w:rPr>
                <w:rFonts w:ascii="Times New Roman" w:hAnsi="Times New Roman" w:cs="Times New Roman"/>
                <w:szCs w:val="22"/>
              </w:rPr>
              <w:t>Phase 5</w:t>
            </w:r>
            <w:r>
              <w:rPr>
                <w:rFonts w:ascii="Times New Roman" w:hAnsi="Times New Roman" w:cs="Times New Roman"/>
                <w:szCs w:val="22"/>
              </w:rPr>
              <w:br/>
              <w:t>202</w:t>
            </w:r>
            <w:r w:rsidR="00D1018D">
              <w:rPr>
                <w:rFonts w:ascii="Times New Roman" w:hAnsi="Times New Roman" w:cs="Times New Roman"/>
                <w:szCs w:val="22"/>
              </w:rPr>
              <w:t>2</w:t>
            </w:r>
            <w:r>
              <w:rPr>
                <w:rFonts w:ascii="Times New Roman" w:hAnsi="Times New Roman" w:cs="Times New Roman"/>
                <w:szCs w:val="22"/>
              </w:rPr>
              <w:t>-202</w:t>
            </w:r>
            <w:r w:rsidR="00D1018D">
              <w:rPr>
                <w:rFonts w:ascii="Times New Roman" w:hAnsi="Times New Roman" w:cs="Times New Roman"/>
                <w:szCs w:val="22"/>
              </w:rPr>
              <w:t>5</w:t>
            </w:r>
          </w:p>
        </w:tc>
        <w:tc>
          <w:tcPr>
            <w:tcW w:w="3060" w:type="dxa"/>
            <w:shd w:val="clear" w:color="auto" w:fill="DDD9C3" w:themeFill="background2" w:themeFillShade="E6"/>
          </w:tcPr>
          <w:p w:rsidR="001F285B" w:rsidRPr="00557736" w:rsidRDefault="00B001AA" w:rsidP="00D1018D">
            <w:pPr>
              <w:jc w:val="center"/>
              <w:rPr>
                <w:rFonts w:ascii="Times New Roman" w:hAnsi="Times New Roman" w:cs="Times New Roman"/>
                <w:szCs w:val="22"/>
              </w:rPr>
            </w:pPr>
            <w:r>
              <w:rPr>
                <w:rFonts w:ascii="Times New Roman" w:hAnsi="Times New Roman" w:cs="Times New Roman"/>
                <w:szCs w:val="22"/>
              </w:rPr>
              <w:t>Phase 6</w:t>
            </w:r>
            <w:r>
              <w:rPr>
                <w:rFonts w:ascii="Times New Roman" w:hAnsi="Times New Roman" w:cs="Times New Roman"/>
                <w:szCs w:val="22"/>
              </w:rPr>
              <w:br/>
              <w:t>202</w:t>
            </w:r>
            <w:r w:rsidR="00D1018D">
              <w:rPr>
                <w:rFonts w:ascii="Times New Roman" w:hAnsi="Times New Roman" w:cs="Times New Roman"/>
                <w:szCs w:val="22"/>
              </w:rPr>
              <w:t>5</w:t>
            </w:r>
            <w:r w:rsidR="001F285B" w:rsidRPr="00557736">
              <w:rPr>
                <w:rFonts w:ascii="Times New Roman" w:hAnsi="Times New Roman" w:cs="Times New Roman"/>
                <w:szCs w:val="22"/>
              </w:rPr>
              <w:t>-20</w:t>
            </w:r>
            <w:r w:rsidR="009343B9" w:rsidRPr="00557736">
              <w:rPr>
                <w:rFonts w:ascii="Times New Roman" w:hAnsi="Times New Roman" w:cs="Times New Roman"/>
                <w:szCs w:val="22"/>
              </w:rPr>
              <w:t>3</w:t>
            </w:r>
            <w:r w:rsidR="00D1018D">
              <w:rPr>
                <w:rFonts w:ascii="Times New Roman" w:hAnsi="Times New Roman" w:cs="Times New Roman"/>
                <w:szCs w:val="22"/>
              </w:rPr>
              <w:t>0</w:t>
            </w:r>
          </w:p>
        </w:tc>
      </w:tr>
      <w:tr w:rsidR="001F285B" w:rsidRPr="00557736" w:rsidTr="00D96ADB">
        <w:trPr>
          <w:trHeight w:val="2980"/>
        </w:trPr>
        <w:tc>
          <w:tcPr>
            <w:tcW w:w="1683" w:type="dxa"/>
          </w:tcPr>
          <w:p w:rsidR="001F285B" w:rsidRPr="00557736" w:rsidRDefault="001F285B" w:rsidP="004A483D">
            <w:pPr>
              <w:rPr>
                <w:rFonts w:ascii="Times New Roman" w:hAnsi="Times New Roman" w:cs="Times New Roman"/>
                <w:szCs w:val="22"/>
              </w:rPr>
            </w:pPr>
            <w:r w:rsidRPr="00557736">
              <w:rPr>
                <w:rFonts w:ascii="Times New Roman" w:hAnsi="Times New Roman" w:cs="Times New Roman"/>
                <w:szCs w:val="22"/>
              </w:rPr>
              <w:t xml:space="preserve">&gt;&gt;Initiation </w:t>
            </w:r>
            <w:r w:rsidRPr="00557736">
              <w:rPr>
                <w:rFonts w:ascii="Times New Roman" w:hAnsi="Times New Roman" w:cs="Times New Roman"/>
                <w:szCs w:val="22"/>
              </w:rPr>
              <w:br/>
            </w:r>
            <w:r w:rsidRPr="00557736">
              <w:rPr>
                <w:rFonts w:ascii="Times New Roman" w:hAnsi="Times New Roman" w:cs="Times New Roman"/>
                <w:szCs w:val="22"/>
              </w:rPr>
              <w:br/>
              <w:t>&gt;&gt;creation of IPv6 Task force and forum</w:t>
            </w:r>
            <w:r w:rsidRPr="00557736">
              <w:rPr>
                <w:rFonts w:ascii="Times New Roman" w:hAnsi="Times New Roman" w:cs="Times New Roman"/>
                <w:szCs w:val="22"/>
              </w:rPr>
              <w:br/>
            </w:r>
            <w:r w:rsidRPr="00557736">
              <w:rPr>
                <w:rFonts w:ascii="Times New Roman" w:hAnsi="Times New Roman" w:cs="Times New Roman"/>
                <w:szCs w:val="22"/>
              </w:rPr>
              <w:br/>
              <w:t>&gt;&gt; coordination</w:t>
            </w:r>
          </w:p>
        </w:tc>
        <w:tc>
          <w:tcPr>
            <w:tcW w:w="1755" w:type="dxa"/>
          </w:tcPr>
          <w:p w:rsidR="001F285B" w:rsidRPr="00557736" w:rsidRDefault="001F285B" w:rsidP="005B33FB">
            <w:pPr>
              <w:rPr>
                <w:rFonts w:ascii="Times New Roman" w:hAnsi="Times New Roman" w:cs="Times New Roman"/>
                <w:szCs w:val="22"/>
              </w:rPr>
            </w:pPr>
            <w:r w:rsidRPr="00557736">
              <w:rPr>
                <w:rFonts w:ascii="Times New Roman" w:hAnsi="Times New Roman" w:cs="Times New Roman"/>
                <w:szCs w:val="22"/>
              </w:rPr>
              <w:t>&gt;&gt;Formulation of policy and strategy for migration.</w:t>
            </w:r>
          </w:p>
          <w:p w:rsidR="001F285B" w:rsidRPr="00557736" w:rsidRDefault="001F285B" w:rsidP="005B33FB">
            <w:pPr>
              <w:rPr>
                <w:rFonts w:ascii="Times New Roman" w:hAnsi="Times New Roman" w:cs="Times New Roman"/>
                <w:szCs w:val="22"/>
              </w:rPr>
            </w:pPr>
            <w:r w:rsidRPr="00557736">
              <w:rPr>
                <w:rFonts w:ascii="Times New Roman" w:hAnsi="Times New Roman" w:cs="Times New Roman"/>
                <w:szCs w:val="22"/>
              </w:rPr>
              <w:br/>
              <w:t xml:space="preserve">&gt;&gt;Conduct Awareness and workshop </w:t>
            </w:r>
          </w:p>
        </w:tc>
        <w:tc>
          <w:tcPr>
            <w:tcW w:w="1620" w:type="dxa"/>
          </w:tcPr>
          <w:p w:rsidR="001F285B" w:rsidRPr="00557736" w:rsidRDefault="001F285B" w:rsidP="005B33FB">
            <w:pPr>
              <w:rPr>
                <w:rFonts w:ascii="Times New Roman" w:hAnsi="Times New Roman" w:cs="Times New Roman"/>
                <w:szCs w:val="22"/>
              </w:rPr>
            </w:pPr>
            <w:r w:rsidRPr="00557736">
              <w:rPr>
                <w:rFonts w:ascii="Times New Roman" w:hAnsi="Times New Roman" w:cs="Times New Roman"/>
                <w:szCs w:val="22"/>
              </w:rPr>
              <w:t>&gt;&gt; Single and Isolated IPv6 network</w:t>
            </w:r>
          </w:p>
          <w:p w:rsidR="001F285B" w:rsidRPr="00557736" w:rsidRDefault="001F285B" w:rsidP="001F285B">
            <w:pPr>
              <w:rPr>
                <w:rFonts w:ascii="Times New Roman" w:hAnsi="Times New Roman" w:cs="Times New Roman"/>
                <w:szCs w:val="22"/>
              </w:rPr>
            </w:pPr>
            <w:r w:rsidRPr="00557736">
              <w:rPr>
                <w:rFonts w:ascii="Times New Roman" w:hAnsi="Times New Roman" w:cs="Times New Roman"/>
                <w:szCs w:val="22"/>
              </w:rPr>
              <w:br/>
              <w:t>&gt;&gt; grow towards dual stack implementation</w:t>
            </w:r>
          </w:p>
        </w:tc>
        <w:tc>
          <w:tcPr>
            <w:tcW w:w="1350" w:type="dxa"/>
          </w:tcPr>
          <w:p w:rsidR="001F285B" w:rsidRPr="00557736" w:rsidRDefault="001F285B" w:rsidP="00225E80">
            <w:pPr>
              <w:rPr>
                <w:rFonts w:ascii="Times New Roman" w:hAnsi="Times New Roman" w:cs="Times New Roman"/>
                <w:szCs w:val="22"/>
              </w:rPr>
            </w:pPr>
            <w:r w:rsidRPr="00557736">
              <w:rPr>
                <w:rFonts w:ascii="Times New Roman" w:hAnsi="Times New Roman" w:cs="Times New Roman"/>
                <w:szCs w:val="22"/>
              </w:rPr>
              <w:t>&gt;&gt; Interconnect with other network via tunneling</w:t>
            </w:r>
            <w:r w:rsidRPr="00557736">
              <w:rPr>
                <w:rFonts w:ascii="Times New Roman" w:hAnsi="Times New Roman" w:cs="Times New Roman"/>
                <w:szCs w:val="22"/>
              </w:rPr>
              <w:br/>
            </w:r>
            <w:r w:rsidRPr="00557736">
              <w:rPr>
                <w:rFonts w:ascii="Times New Roman" w:hAnsi="Times New Roman" w:cs="Times New Roman"/>
                <w:szCs w:val="22"/>
              </w:rPr>
              <w:br/>
              <w:t>&gt;&gt; extend dual-stack network size</w:t>
            </w:r>
          </w:p>
        </w:tc>
        <w:tc>
          <w:tcPr>
            <w:tcW w:w="1620" w:type="dxa"/>
          </w:tcPr>
          <w:p w:rsidR="001F285B" w:rsidRDefault="001F285B" w:rsidP="005B33FB">
            <w:pPr>
              <w:rPr>
                <w:rFonts w:ascii="Times New Roman" w:hAnsi="Times New Roman" w:cs="Times New Roman"/>
                <w:szCs w:val="22"/>
              </w:rPr>
            </w:pPr>
            <w:r w:rsidRPr="00557736">
              <w:rPr>
                <w:rFonts w:ascii="Times New Roman" w:hAnsi="Times New Roman" w:cs="Times New Roman"/>
                <w:szCs w:val="22"/>
              </w:rPr>
              <w:t xml:space="preserve">&gt;&gt; process for IPv6 only network </w:t>
            </w:r>
            <w:r w:rsidRPr="00557736">
              <w:rPr>
                <w:rFonts w:ascii="Times New Roman" w:hAnsi="Times New Roman" w:cs="Times New Roman"/>
                <w:szCs w:val="22"/>
              </w:rPr>
              <w:br/>
            </w:r>
            <w:r w:rsidRPr="00557736">
              <w:rPr>
                <w:rFonts w:ascii="Times New Roman" w:hAnsi="Times New Roman" w:cs="Times New Roman"/>
                <w:szCs w:val="22"/>
              </w:rPr>
              <w:br/>
              <w:t>&gt;&gt; commercial IPv6 services</w:t>
            </w:r>
            <w:r w:rsidRPr="00557736">
              <w:rPr>
                <w:rFonts w:ascii="Times New Roman" w:hAnsi="Times New Roman" w:cs="Times New Roman"/>
                <w:szCs w:val="22"/>
              </w:rPr>
              <w:br/>
            </w:r>
            <w:r w:rsidRPr="00557736">
              <w:rPr>
                <w:rFonts w:ascii="Times New Roman" w:hAnsi="Times New Roman" w:cs="Times New Roman"/>
                <w:szCs w:val="22"/>
              </w:rPr>
              <w:br/>
            </w:r>
            <w:r w:rsidR="009343B9" w:rsidRPr="00557736">
              <w:rPr>
                <w:rFonts w:ascii="Times New Roman" w:hAnsi="Times New Roman" w:cs="Times New Roman"/>
                <w:szCs w:val="22"/>
              </w:rPr>
              <w:t>&gt;&gt; grow IP</w:t>
            </w:r>
            <w:r w:rsidRPr="00557736">
              <w:rPr>
                <w:rFonts w:ascii="Times New Roman" w:hAnsi="Times New Roman" w:cs="Times New Roman"/>
                <w:szCs w:val="22"/>
              </w:rPr>
              <w:t>v6 only network</w:t>
            </w:r>
          </w:p>
          <w:p w:rsidR="005573FB" w:rsidRPr="00557736" w:rsidRDefault="005573FB" w:rsidP="00421B5D">
            <w:pPr>
              <w:rPr>
                <w:rFonts w:ascii="Times New Roman" w:hAnsi="Times New Roman" w:cs="Times New Roman"/>
                <w:szCs w:val="22"/>
              </w:rPr>
            </w:pPr>
            <w:r>
              <w:rPr>
                <w:rFonts w:ascii="Times New Roman" w:hAnsi="Times New Roman" w:cs="Times New Roman"/>
                <w:szCs w:val="22"/>
              </w:rPr>
              <w:br/>
              <w:t>&gt;&gt; follow the world</w:t>
            </w:r>
            <w:r w:rsidR="008C76F2">
              <w:rPr>
                <w:rFonts w:ascii="Times New Roman" w:hAnsi="Times New Roman" w:cs="Times New Roman"/>
                <w:szCs w:val="22"/>
              </w:rPr>
              <w:t>’s</w:t>
            </w:r>
            <w:r>
              <w:rPr>
                <w:rFonts w:ascii="Times New Roman" w:hAnsi="Times New Roman" w:cs="Times New Roman"/>
                <w:szCs w:val="22"/>
              </w:rPr>
              <w:t xml:space="preserve"> Scenario</w:t>
            </w:r>
          </w:p>
        </w:tc>
        <w:tc>
          <w:tcPr>
            <w:tcW w:w="3060" w:type="dxa"/>
          </w:tcPr>
          <w:p w:rsidR="001F285B" w:rsidRPr="00557736" w:rsidRDefault="001F285B" w:rsidP="005B33FB">
            <w:pPr>
              <w:rPr>
                <w:rFonts w:ascii="Times New Roman" w:hAnsi="Times New Roman" w:cs="Times New Roman"/>
                <w:szCs w:val="22"/>
              </w:rPr>
            </w:pPr>
            <w:r w:rsidRPr="00557736">
              <w:rPr>
                <w:rFonts w:ascii="Times New Roman" w:hAnsi="Times New Roman" w:cs="Times New Roman"/>
                <w:szCs w:val="22"/>
              </w:rPr>
              <w:t>&gt;&gt; enable IPv6 stack only</w:t>
            </w:r>
          </w:p>
          <w:p w:rsidR="001F285B" w:rsidRPr="00557736" w:rsidRDefault="001F285B" w:rsidP="005B33FB">
            <w:pPr>
              <w:rPr>
                <w:rFonts w:ascii="Times New Roman" w:hAnsi="Times New Roman" w:cs="Times New Roman"/>
                <w:szCs w:val="22"/>
              </w:rPr>
            </w:pPr>
            <w:r w:rsidRPr="00557736">
              <w:rPr>
                <w:rFonts w:ascii="Times New Roman" w:hAnsi="Times New Roman" w:cs="Times New Roman"/>
                <w:szCs w:val="22"/>
              </w:rPr>
              <w:br/>
              <w:t>&gt;&gt; remove the tunneling and tunnel broker</w:t>
            </w:r>
          </w:p>
          <w:p w:rsidR="001F285B" w:rsidRPr="00557736" w:rsidRDefault="001F285B" w:rsidP="004A483D">
            <w:pPr>
              <w:rPr>
                <w:rFonts w:ascii="Times New Roman" w:hAnsi="Times New Roman" w:cs="Times New Roman"/>
                <w:szCs w:val="22"/>
              </w:rPr>
            </w:pPr>
            <w:r w:rsidRPr="00557736">
              <w:rPr>
                <w:rFonts w:ascii="Times New Roman" w:hAnsi="Times New Roman" w:cs="Times New Roman"/>
                <w:szCs w:val="22"/>
              </w:rPr>
              <w:br/>
              <w:t>&gt;&gt;move to IPv6 only network and services</w:t>
            </w:r>
            <w:r w:rsidRPr="00557736">
              <w:rPr>
                <w:rFonts w:ascii="Times New Roman" w:hAnsi="Times New Roman" w:cs="Times New Roman"/>
                <w:szCs w:val="22"/>
              </w:rPr>
              <w:br/>
            </w:r>
          </w:p>
          <w:p w:rsidR="001F285B" w:rsidRPr="00557736" w:rsidRDefault="001F285B" w:rsidP="004A483D">
            <w:pPr>
              <w:rPr>
                <w:rFonts w:ascii="Times New Roman" w:hAnsi="Times New Roman" w:cs="Times New Roman"/>
                <w:szCs w:val="22"/>
              </w:rPr>
            </w:pPr>
            <w:r w:rsidRPr="00557736">
              <w:rPr>
                <w:rFonts w:ascii="Times New Roman" w:hAnsi="Times New Roman" w:cs="Times New Roman"/>
                <w:szCs w:val="22"/>
              </w:rPr>
              <w:t>&gt;&gt; implement NAT-PT for rare IPv4 connection</w:t>
            </w:r>
            <w:r w:rsidR="00225E80" w:rsidRPr="00557736">
              <w:rPr>
                <w:rFonts w:ascii="Times New Roman" w:hAnsi="Times New Roman" w:cs="Times New Roman"/>
                <w:szCs w:val="22"/>
              </w:rPr>
              <w:br/>
            </w:r>
            <w:r w:rsidR="009B5AC1">
              <w:rPr>
                <w:rFonts w:ascii="Times New Roman" w:hAnsi="Times New Roman" w:cs="Times New Roman"/>
                <w:szCs w:val="22"/>
              </w:rPr>
              <w:br/>
            </w:r>
            <w:r w:rsidR="00225E80" w:rsidRPr="00557736">
              <w:rPr>
                <w:rFonts w:ascii="Times New Roman" w:hAnsi="Times New Roman" w:cs="Times New Roman"/>
                <w:szCs w:val="22"/>
              </w:rPr>
              <w:t>&gt;&gt; Post research and implementation after year 2035</w:t>
            </w:r>
          </w:p>
        </w:tc>
      </w:tr>
      <w:tr w:rsidR="00830101" w:rsidRPr="00557736" w:rsidTr="00D96ADB">
        <w:trPr>
          <w:trHeight w:val="269"/>
        </w:trPr>
        <w:tc>
          <w:tcPr>
            <w:tcW w:w="1683" w:type="dxa"/>
          </w:tcPr>
          <w:p w:rsidR="00830101" w:rsidRPr="00557736" w:rsidRDefault="00830101" w:rsidP="004A483D">
            <w:pPr>
              <w:rPr>
                <w:rFonts w:ascii="Times New Roman" w:hAnsi="Times New Roman" w:cs="Times New Roman"/>
                <w:szCs w:val="22"/>
              </w:rPr>
            </w:pPr>
          </w:p>
        </w:tc>
        <w:tc>
          <w:tcPr>
            <w:tcW w:w="1755" w:type="dxa"/>
          </w:tcPr>
          <w:p w:rsidR="00830101" w:rsidRPr="00557736" w:rsidRDefault="00830101" w:rsidP="005B33FB">
            <w:pPr>
              <w:rPr>
                <w:rFonts w:ascii="Times New Roman" w:hAnsi="Times New Roman" w:cs="Times New Roman"/>
                <w:szCs w:val="22"/>
              </w:rPr>
            </w:pPr>
          </w:p>
        </w:tc>
        <w:tc>
          <w:tcPr>
            <w:tcW w:w="2970" w:type="dxa"/>
            <w:gridSpan w:val="2"/>
          </w:tcPr>
          <w:p w:rsidR="00830101" w:rsidRPr="00557736" w:rsidRDefault="00830101" w:rsidP="00225E80">
            <w:pPr>
              <w:rPr>
                <w:rFonts w:ascii="Times New Roman" w:hAnsi="Times New Roman" w:cs="Times New Roman"/>
                <w:szCs w:val="22"/>
              </w:rPr>
            </w:pPr>
            <w:r>
              <w:rPr>
                <w:rFonts w:ascii="Times New Roman" w:hAnsi="Times New Roman" w:cs="Times New Roman"/>
                <w:szCs w:val="22"/>
              </w:rPr>
              <w:t>Make all ISPs IPv6 Ready</w:t>
            </w:r>
          </w:p>
        </w:tc>
        <w:tc>
          <w:tcPr>
            <w:tcW w:w="1620" w:type="dxa"/>
          </w:tcPr>
          <w:p w:rsidR="00830101" w:rsidRPr="00557736" w:rsidRDefault="00830101" w:rsidP="005B33FB">
            <w:pPr>
              <w:rPr>
                <w:rFonts w:ascii="Times New Roman" w:hAnsi="Times New Roman" w:cs="Times New Roman"/>
                <w:szCs w:val="22"/>
              </w:rPr>
            </w:pPr>
          </w:p>
        </w:tc>
        <w:tc>
          <w:tcPr>
            <w:tcW w:w="3060" w:type="dxa"/>
          </w:tcPr>
          <w:p w:rsidR="00830101" w:rsidRPr="00557736" w:rsidRDefault="00830101" w:rsidP="005B33FB">
            <w:pPr>
              <w:rPr>
                <w:rFonts w:ascii="Times New Roman" w:hAnsi="Times New Roman" w:cs="Times New Roman"/>
                <w:szCs w:val="22"/>
              </w:rPr>
            </w:pPr>
          </w:p>
        </w:tc>
      </w:tr>
      <w:tr w:rsidR="00225E80" w:rsidRPr="00557736" w:rsidTr="00072D65">
        <w:trPr>
          <w:trHeight w:val="215"/>
        </w:trPr>
        <w:tc>
          <w:tcPr>
            <w:tcW w:w="1683" w:type="dxa"/>
          </w:tcPr>
          <w:p w:rsidR="00225E80" w:rsidRPr="00557736" w:rsidRDefault="00225E80" w:rsidP="004A483D">
            <w:pPr>
              <w:rPr>
                <w:rFonts w:ascii="Times New Roman" w:hAnsi="Times New Roman" w:cs="Times New Roman"/>
                <w:szCs w:val="22"/>
              </w:rPr>
            </w:pPr>
          </w:p>
        </w:tc>
        <w:tc>
          <w:tcPr>
            <w:tcW w:w="9405" w:type="dxa"/>
            <w:gridSpan w:val="5"/>
          </w:tcPr>
          <w:p w:rsidR="00225E80" w:rsidRPr="00557736" w:rsidRDefault="00225E80" w:rsidP="0047748B">
            <w:pPr>
              <w:jc w:val="center"/>
              <w:rPr>
                <w:rFonts w:ascii="Times New Roman" w:hAnsi="Times New Roman" w:cs="Times New Roman"/>
                <w:szCs w:val="22"/>
              </w:rPr>
            </w:pPr>
            <w:r w:rsidRPr="00557736">
              <w:rPr>
                <w:rFonts w:ascii="Times New Roman" w:hAnsi="Times New Roman" w:cs="Times New Roman"/>
                <w:szCs w:val="22"/>
              </w:rPr>
              <w:t>Awareness, workshop, training, research and development</w:t>
            </w:r>
            <w:r w:rsidR="0047748B">
              <w:rPr>
                <w:rFonts w:ascii="Times New Roman" w:hAnsi="Times New Roman" w:cs="Times New Roman"/>
                <w:szCs w:val="22"/>
              </w:rPr>
              <w:t>. F</w:t>
            </w:r>
            <w:r w:rsidR="000D7EC9" w:rsidRPr="00557736">
              <w:rPr>
                <w:rFonts w:ascii="Times New Roman" w:hAnsi="Times New Roman" w:cs="Times New Roman"/>
                <w:szCs w:val="22"/>
              </w:rPr>
              <w:t>ramework update</w:t>
            </w:r>
          </w:p>
        </w:tc>
      </w:tr>
    </w:tbl>
    <w:p w:rsidR="005F76D6" w:rsidRDefault="005F76D6" w:rsidP="005B33FB">
      <w:pPr>
        <w:rPr>
          <w:rFonts w:ascii="Times New Roman" w:hAnsi="Times New Roman" w:cs="Times New Roman"/>
          <w:b/>
          <w:bCs/>
          <w:sz w:val="28"/>
          <w:szCs w:val="22"/>
        </w:rPr>
      </w:pPr>
    </w:p>
    <w:p w:rsidR="00B54449" w:rsidRPr="007A5472" w:rsidRDefault="00C57D50" w:rsidP="005B33FB">
      <w:pPr>
        <w:rPr>
          <w:rFonts w:ascii="Times New Roman" w:hAnsi="Times New Roman" w:cs="Times New Roman"/>
          <w:b/>
          <w:bCs/>
          <w:sz w:val="28"/>
          <w:szCs w:val="22"/>
        </w:rPr>
      </w:pPr>
      <w:r w:rsidRPr="007A5472">
        <w:rPr>
          <w:rFonts w:ascii="Times New Roman" w:hAnsi="Times New Roman" w:cs="Times New Roman"/>
          <w:b/>
          <w:bCs/>
          <w:sz w:val="28"/>
          <w:szCs w:val="22"/>
        </w:rPr>
        <w:t>Budget Management for the Migration</w:t>
      </w:r>
    </w:p>
    <w:p w:rsidR="00C57D50" w:rsidRDefault="00B72423" w:rsidP="00937C6B">
      <w:pPr>
        <w:jc w:val="both"/>
        <w:rPr>
          <w:rFonts w:ascii="Times New Roman" w:hAnsi="Times New Roman" w:cs="Times New Roman"/>
          <w:szCs w:val="22"/>
        </w:rPr>
      </w:pPr>
      <w:r>
        <w:rPr>
          <w:rFonts w:ascii="Times New Roman" w:hAnsi="Times New Roman" w:cs="Times New Roman"/>
          <w:szCs w:val="22"/>
        </w:rPr>
        <w:lastRenderedPageBreak/>
        <w:t xml:space="preserve">Nepal government has allocated very limited budget in the research and education as well as in ICT sector. However, it is necessary to convince to our government about the importance and network migration. In this regards, I would like to propose following cost investment </w:t>
      </w:r>
      <w:r w:rsidR="00464CB6">
        <w:rPr>
          <w:rFonts w:ascii="Times New Roman" w:hAnsi="Times New Roman" w:cs="Times New Roman"/>
          <w:szCs w:val="22"/>
        </w:rPr>
        <w:t>policies</w:t>
      </w:r>
      <w:r w:rsidR="00E2196A">
        <w:rPr>
          <w:rFonts w:ascii="Times New Roman" w:hAnsi="Times New Roman" w:cs="Times New Roman"/>
          <w:szCs w:val="22"/>
        </w:rPr>
        <w:t xml:space="preserve"> </w:t>
      </w:r>
      <w:r>
        <w:rPr>
          <w:rFonts w:ascii="Times New Roman" w:hAnsi="Times New Roman" w:cs="Times New Roman"/>
          <w:szCs w:val="22"/>
        </w:rPr>
        <w:t xml:space="preserve">by the government and concerned agencies/institutions </w:t>
      </w:r>
      <w:r w:rsidR="005E6B4A">
        <w:rPr>
          <w:rFonts w:ascii="Times New Roman" w:hAnsi="Times New Roman" w:cs="Times New Roman"/>
          <w:szCs w:val="22"/>
        </w:rPr>
        <w:t xml:space="preserve">for </w:t>
      </w:r>
      <w:r w:rsidR="0043451D">
        <w:rPr>
          <w:rFonts w:ascii="Times New Roman" w:hAnsi="Times New Roman" w:cs="Times New Roman"/>
          <w:szCs w:val="22"/>
        </w:rPr>
        <w:t>the</w:t>
      </w:r>
      <w:r w:rsidR="005E6B4A">
        <w:rPr>
          <w:rFonts w:ascii="Times New Roman" w:hAnsi="Times New Roman" w:cs="Times New Roman"/>
          <w:szCs w:val="22"/>
        </w:rPr>
        <w:t xml:space="preserve"> migration.</w:t>
      </w:r>
    </w:p>
    <w:p w:rsidR="005E6B4A" w:rsidRDefault="005E6B4A" w:rsidP="003555CE">
      <w:pPr>
        <w:jc w:val="both"/>
        <w:rPr>
          <w:rFonts w:ascii="Times New Roman" w:hAnsi="Times New Roman" w:cs="Times New Roman"/>
          <w:szCs w:val="22"/>
        </w:rPr>
      </w:pPr>
      <w:r>
        <w:rPr>
          <w:rFonts w:ascii="Times New Roman" w:hAnsi="Times New Roman" w:cs="Times New Roman"/>
          <w:szCs w:val="22"/>
        </w:rPr>
        <w:t>From the migration plan listed above, it should be set as twenty years migration plan and government has to set into its government budget for this migration.</w:t>
      </w:r>
    </w:p>
    <w:p w:rsidR="005E6B4A" w:rsidRDefault="00AD6C2E" w:rsidP="003555CE">
      <w:pPr>
        <w:pStyle w:val="ListParagraph"/>
        <w:numPr>
          <w:ilvl w:val="0"/>
          <w:numId w:val="1"/>
        </w:numPr>
        <w:jc w:val="both"/>
        <w:rPr>
          <w:rFonts w:ascii="Times New Roman" w:hAnsi="Times New Roman" w:cs="Times New Roman"/>
          <w:szCs w:val="22"/>
        </w:rPr>
      </w:pPr>
      <w:r>
        <w:rPr>
          <w:rFonts w:ascii="Times New Roman" w:hAnsi="Times New Roman" w:cs="Times New Roman"/>
          <w:szCs w:val="22"/>
        </w:rPr>
        <w:t>Concerned government agencies, as per their responsibilities have</w:t>
      </w:r>
      <w:r w:rsidR="005E6B4A">
        <w:rPr>
          <w:rFonts w:ascii="Times New Roman" w:hAnsi="Times New Roman" w:cs="Times New Roman"/>
          <w:szCs w:val="22"/>
        </w:rPr>
        <w:t xml:space="preserve"> to allocate yearly budget to fulfill the objectives. </w:t>
      </w:r>
    </w:p>
    <w:p w:rsidR="00691D86" w:rsidRDefault="00691D86" w:rsidP="003555CE">
      <w:pPr>
        <w:pStyle w:val="ListParagraph"/>
        <w:numPr>
          <w:ilvl w:val="0"/>
          <w:numId w:val="1"/>
        </w:numPr>
        <w:jc w:val="both"/>
        <w:rPr>
          <w:rFonts w:ascii="Times New Roman" w:hAnsi="Times New Roman" w:cs="Times New Roman"/>
          <w:szCs w:val="22"/>
        </w:rPr>
      </w:pPr>
      <w:r>
        <w:rPr>
          <w:rFonts w:ascii="Times New Roman" w:hAnsi="Times New Roman" w:cs="Times New Roman"/>
          <w:szCs w:val="22"/>
        </w:rPr>
        <w:t>Government budget can only be set for awareness, training, workshop, research and development.</w:t>
      </w:r>
    </w:p>
    <w:p w:rsidR="00691D86" w:rsidRDefault="00691D86" w:rsidP="003555CE">
      <w:pPr>
        <w:pStyle w:val="ListParagraph"/>
        <w:numPr>
          <w:ilvl w:val="0"/>
          <w:numId w:val="1"/>
        </w:numPr>
        <w:jc w:val="both"/>
        <w:rPr>
          <w:rFonts w:ascii="Times New Roman" w:hAnsi="Times New Roman" w:cs="Times New Roman"/>
          <w:szCs w:val="22"/>
        </w:rPr>
      </w:pPr>
      <w:r>
        <w:rPr>
          <w:rFonts w:ascii="Times New Roman" w:hAnsi="Times New Roman" w:cs="Times New Roman"/>
          <w:szCs w:val="22"/>
        </w:rPr>
        <w:t>Hardware and software deployment cost have to be set by the concerned institutions, in which government subsidy would be appreciable.</w:t>
      </w:r>
    </w:p>
    <w:p w:rsidR="00632380" w:rsidRDefault="001332BA" w:rsidP="003555CE">
      <w:pPr>
        <w:pStyle w:val="ListParagraph"/>
        <w:numPr>
          <w:ilvl w:val="0"/>
          <w:numId w:val="1"/>
        </w:numPr>
        <w:jc w:val="both"/>
        <w:rPr>
          <w:rFonts w:ascii="Times New Roman" w:hAnsi="Times New Roman" w:cs="Times New Roman"/>
          <w:szCs w:val="22"/>
        </w:rPr>
      </w:pPr>
      <w:r>
        <w:rPr>
          <w:rFonts w:ascii="Times New Roman" w:hAnsi="Times New Roman" w:cs="Times New Roman"/>
          <w:szCs w:val="22"/>
        </w:rPr>
        <w:t>It is necessary to find</w:t>
      </w:r>
      <w:r w:rsidR="00632380">
        <w:rPr>
          <w:rFonts w:ascii="Times New Roman" w:hAnsi="Times New Roman" w:cs="Times New Roman"/>
          <w:szCs w:val="22"/>
        </w:rPr>
        <w:t xml:space="preserve"> out the research funding partners like University Grant Commission (UGC), National Academy of Science and Technology (NAST), and international research agencies to invest budget </w:t>
      </w:r>
      <w:r>
        <w:rPr>
          <w:rFonts w:ascii="Times New Roman" w:hAnsi="Times New Roman" w:cs="Times New Roman"/>
          <w:szCs w:val="22"/>
        </w:rPr>
        <w:t xml:space="preserve">for the </w:t>
      </w:r>
      <w:r w:rsidR="00632380">
        <w:rPr>
          <w:rFonts w:ascii="Times New Roman" w:hAnsi="Times New Roman" w:cs="Times New Roman"/>
          <w:szCs w:val="22"/>
        </w:rPr>
        <w:t>research and deploy</w:t>
      </w:r>
      <w:r>
        <w:rPr>
          <w:rFonts w:ascii="Times New Roman" w:hAnsi="Times New Roman" w:cs="Times New Roman"/>
          <w:szCs w:val="22"/>
        </w:rPr>
        <w:t>ment of</w:t>
      </w:r>
      <w:r w:rsidR="00632380">
        <w:rPr>
          <w:rFonts w:ascii="Times New Roman" w:hAnsi="Times New Roman" w:cs="Times New Roman"/>
          <w:szCs w:val="22"/>
        </w:rPr>
        <w:t xml:space="preserve"> IPv6 within the universities</w:t>
      </w:r>
      <w:r>
        <w:rPr>
          <w:rFonts w:ascii="Times New Roman" w:hAnsi="Times New Roman" w:cs="Times New Roman"/>
          <w:szCs w:val="22"/>
        </w:rPr>
        <w:t xml:space="preserve"> and </w:t>
      </w:r>
      <w:r w:rsidR="0012469E">
        <w:rPr>
          <w:rFonts w:ascii="Times New Roman" w:hAnsi="Times New Roman" w:cs="Times New Roman"/>
          <w:szCs w:val="22"/>
        </w:rPr>
        <w:t xml:space="preserve">the </w:t>
      </w:r>
      <w:r>
        <w:rPr>
          <w:rFonts w:ascii="Times New Roman" w:hAnsi="Times New Roman" w:cs="Times New Roman"/>
          <w:szCs w:val="22"/>
        </w:rPr>
        <w:t>country</w:t>
      </w:r>
      <w:r w:rsidR="00632380">
        <w:rPr>
          <w:rFonts w:ascii="Times New Roman" w:hAnsi="Times New Roman" w:cs="Times New Roman"/>
          <w:szCs w:val="22"/>
        </w:rPr>
        <w:t>.</w:t>
      </w:r>
    </w:p>
    <w:p w:rsidR="00797A2E" w:rsidRDefault="00797A2E" w:rsidP="00797A2E">
      <w:pPr>
        <w:rPr>
          <w:rFonts w:ascii="Times New Roman" w:hAnsi="Times New Roman" w:cs="Times New Roman"/>
          <w:szCs w:val="22"/>
        </w:rPr>
      </w:pPr>
    </w:p>
    <w:p w:rsidR="00797A2E" w:rsidRPr="009B5AC1" w:rsidRDefault="00797A2E" w:rsidP="006E78A2">
      <w:pPr>
        <w:jc w:val="both"/>
        <w:rPr>
          <w:rFonts w:ascii="Times New Roman" w:hAnsi="Times New Roman" w:cs="Times New Roman"/>
          <w:szCs w:val="22"/>
        </w:rPr>
      </w:pPr>
      <w:r w:rsidRPr="007A5472">
        <w:rPr>
          <w:rFonts w:ascii="Times New Roman" w:hAnsi="Times New Roman" w:cs="Times New Roman"/>
          <w:b/>
          <w:bCs/>
          <w:sz w:val="28"/>
          <w:szCs w:val="22"/>
        </w:rPr>
        <w:t>Conclusion</w:t>
      </w:r>
      <w:r w:rsidRPr="009B5AC1">
        <w:rPr>
          <w:rFonts w:ascii="Times New Roman" w:hAnsi="Times New Roman" w:cs="Times New Roman"/>
          <w:szCs w:val="22"/>
        </w:rPr>
        <w:br/>
      </w:r>
      <w:r w:rsidR="00937C6B">
        <w:rPr>
          <w:rFonts w:ascii="Times New Roman" w:hAnsi="Times New Roman" w:cs="Times New Roman"/>
          <w:szCs w:val="22"/>
        </w:rPr>
        <w:t xml:space="preserve">it makes me clear about the migration issues as well as country roadmap with necessary stakeholders (entities) for the migration. </w:t>
      </w:r>
      <w:r w:rsidR="00103E74">
        <w:rPr>
          <w:rFonts w:ascii="Times New Roman" w:hAnsi="Times New Roman" w:cs="Times New Roman"/>
          <w:szCs w:val="22"/>
        </w:rPr>
        <w:t>Still we are in the</w:t>
      </w:r>
      <w:r w:rsidR="00937C6B">
        <w:rPr>
          <w:rFonts w:ascii="Times New Roman" w:hAnsi="Times New Roman" w:cs="Times New Roman"/>
          <w:szCs w:val="22"/>
        </w:rPr>
        <w:t xml:space="preserve"> initial phase for migration in Nepal</w:t>
      </w:r>
      <w:r w:rsidR="00103E74">
        <w:rPr>
          <w:rFonts w:ascii="Times New Roman" w:hAnsi="Times New Roman" w:cs="Times New Roman"/>
          <w:szCs w:val="22"/>
        </w:rPr>
        <w:t>.</w:t>
      </w:r>
      <w:r w:rsidR="00937C6B">
        <w:rPr>
          <w:rFonts w:ascii="Times New Roman" w:hAnsi="Times New Roman" w:cs="Times New Roman"/>
          <w:szCs w:val="22"/>
        </w:rPr>
        <w:t xml:space="preserve"> I have just highlighted with time frame for phase wise migration and necessary involvement of government agencies</w:t>
      </w:r>
      <w:r w:rsidR="00103E74">
        <w:rPr>
          <w:rFonts w:ascii="Times New Roman" w:hAnsi="Times New Roman" w:cs="Times New Roman"/>
          <w:szCs w:val="22"/>
        </w:rPr>
        <w:t xml:space="preserve"> with proper coordination among the entities and international bodies for country IPv6 network migration</w:t>
      </w:r>
      <w:r w:rsidR="005F76D6">
        <w:rPr>
          <w:rFonts w:ascii="Times New Roman" w:hAnsi="Times New Roman" w:cs="Times New Roman"/>
          <w:szCs w:val="22"/>
        </w:rPr>
        <w:t>.</w:t>
      </w:r>
    </w:p>
    <w:sectPr w:rsidR="00797A2E" w:rsidRPr="009B5AC1" w:rsidSect="00431704">
      <w:pgSz w:w="12240" w:h="15840"/>
      <w:pgMar w:top="810" w:right="864" w:bottom="54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01CA"/>
    <w:multiLevelType w:val="hybridMultilevel"/>
    <w:tmpl w:val="21D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7654B"/>
    <w:multiLevelType w:val="hybridMultilevel"/>
    <w:tmpl w:val="3390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C008C"/>
    <w:multiLevelType w:val="hybridMultilevel"/>
    <w:tmpl w:val="18FE2136"/>
    <w:lvl w:ilvl="0" w:tplc="73DA0C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63F8"/>
    <w:rsid w:val="00037CDD"/>
    <w:rsid w:val="00072D65"/>
    <w:rsid w:val="00082067"/>
    <w:rsid w:val="000B42D3"/>
    <w:rsid w:val="000C19FF"/>
    <w:rsid w:val="000D7EC9"/>
    <w:rsid w:val="000E759C"/>
    <w:rsid w:val="000F6BF7"/>
    <w:rsid w:val="000F7D09"/>
    <w:rsid w:val="00103E74"/>
    <w:rsid w:val="00105907"/>
    <w:rsid w:val="0012469E"/>
    <w:rsid w:val="0013033E"/>
    <w:rsid w:val="001332BA"/>
    <w:rsid w:val="0014182B"/>
    <w:rsid w:val="00160985"/>
    <w:rsid w:val="001F285B"/>
    <w:rsid w:val="002221AB"/>
    <w:rsid w:val="00225E80"/>
    <w:rsid w:val="002538FE"/>
    <w:rsid w:val="0025484E"/>
    <w:rsid w:val="0026703A"/>
    <w:rsid w:val="002677E1"/>
    <w:rsid w:val="002C358A"/>
    <w:rsid w:val="002D69E7"/>
    <w:rsid w:val="002E2367"/>
    <w:rsid w:val="003063F8"/>
    <w:rsid w:val="00310B49"/>
    <w:rsid w:val="00314602"/>
    <w:rsid w:val="00325405"/>
    <w:rsid w:val="00341374"/>
    <w:rsid w:val="003555CE"/>
    <w:rsid w:val="00371DEB"/>
    <w:rsid w:val="00373098"/>
    <w:rsid w:val="00373A3A"/>
    <w:rsid w:val="0039617B"/>
    <w:rsid w:val="003E5961"/>
    <w:rsid w:val="003F4408"/>
    <w:rsid w:val="004008CB"/>
    <w:rsid w:val="00421B5D"/>
    <w:rsid w:val="00431704"/>
    <w:rsid w:val="004328BE"/>
    <w:rsid w:val="0043451D"/>
    <w:rsid w:val="00464CB6"/>
    <w:rsid w:val="0047748B"/>
    <w:rsid w:val="00492EA7"/>
    <w:rsid w:val="004A483D"/>
    <w:rsid w:val="004B5F07"/>
    <w:rsid w:val="004B7954"/>
    <w:rsid w:val="005002C2"/>
    <w:rsid w:val="005064F9"/>
    <w:rsid w:val="005573FB"/>
    <w:rsid w:val="00557736"/>
    <w:rsid w:val="00596D57"/>
    <w:rsid w:val="005A2665"/>
    <w:rsid w:val="005B0EC9"/>
    <w:rsid w:val="005B33FB"/>
    <w:rsid w:val="005E6B4A"/>
    <w:rsid w:val="005F76D6"/>
    <w:rsid w:val="00612C6F"/>
    <w:rsid w:val="0062425E"/>
    <w:rsid w:val="00632380"/>
    <w:rsid w:val="00640155"/>
    <w:rsid w:val="00646873"/>
    <w:rsid w:val="00650813"/>
    <w:rsid w:val="00653CF5"/>
    <w:rsid w:val="006630FF"/>
    <w:rsid w:val="00670467"/>
    <w:rsid w:val="00687E6E"/>
    <w:rsid w:val="00691D86"/>
    <w:rsid w:val="006C09B4"/>
    <w:rsid w:val="006D6CB0"/>
    <w:rsid w:val="006E78A2"/>
    <w:rsid w:val="006F30A9"/>
    <w:rsid w:val="0070129A"/>
    <w:rsid w:val="00721C98"/>
    <w:rsid w:val="00733244"/>
    <w:rsid w:val="007517BB"/>
    <w:rsid w:val="007803AC"/>
    <w:rsid w:val="00797A2E"/>
    <w:rsid w:val="007A43EC"/>
    <w:rsid w:val="007A5472"/>
    <w:rsid w:val="007B1E21"/>
    <w:rsid w:val="008010DE"/>
    <w:rsid w:val="008233C0"/>
    <w:rsid w:val="00827832"/>
    <w:rsid w:val="00830101"/>
    <w:rsid w:val="00856F4A"/>
    <w:rsid w:val="00873738"/>
    <w:rsid w:val="00873F6E"/>
    <w:rsid w:val="00892450"/>
    <w:rsid w:val="008C76F2"/>
    <w:rsid w:val="009343B9"/>
    <w:rsid w:val="00937C6B"/>
    <w:rsid w:val="00942BF5"/>
    <w:rsid w:val="00946182"/>
    <w:rsid w:val="009468CF"/>
    <w:rsid w:val="00957A93"/>
    <w:rsid w:val="009A74A5"/>
    <w:rsid w:val="009B5AC1"/>
    <w:rsid w:val="009E2FE0"/>
    <w:rsid w:val="009E3EB5"/>
    <w:rsid w:val="00A02972"/>
    <w:rsid w:val="00A22036"/>
    <w:rsid w:val="00A40F1A"/>
    <w:rsid w:val="00A44584"/>
    <w:rsid w:val="00A477B6"/>
    <w:rsid w:val="00A6127A"/>
    <w:rsid w:val="00A67E2F"/>
    <w:rsid w:val="00A96B58"/>
    <w:rsid w:val="00AA7283"/>
    <w:rsid w:val="00AC6464"/>
    <w:rsid w:val="00AD1B8C"/>
    <w:rsid w:val="00AD6C2E"/>
    <w:rsid w:val="00B001AA"/>
    <w:rsid w:val="00B02345"/>
    <w:rsid w:val="00B16C24"/>
    <w:rsid w:val="00B54449"/>
    <w:rsid w:val="00B72423"/>
    <w:rsid w:val="00B75352"/>
    <w:rsid w:val="00BB1193"/>
    <w:rsid w:val="00BC0733"/>
    <w:rsid w:val="00C05B6B"/>
    <w:rsid w:val="00C13F84"/>
    <w:rsid w:val="00C33814"/>
    <w:rsid w:val="00C579E5"/>
    <w:rsid w:val="00C57D50"/>
    <w:rsid w:val="00C649AA"/>
    <w:rsid w:val="00C8236B"/>
    <w:rsid w:val="00C86AD6"/>
    <w:rsid w:val="00C87010"/>
    <w:rsid w:val="00CB5E13"/>
    <w:rsid w:val="00CD6EB6"/>
    <w:rsid w:val="00D1018D"/>
    <w:rsid w:val="00D25863"/>
    <w:rsid w:val="00D27622"/>
    <w:rsid w:val="00D41404"/>
    <w:rsid w:val="00D46C10"/>
    <w:rsid w:val="00D96ADB"/>
    <w:rsid w:val="00DB2E3C"/>
    <w:rsid w:val="00DC5A01"/>
    <w:rsid w:val="00DD3770"/>
    <w:rsid w:val="00DF7CAB"/>
    <w:rsid w:val="00E20177"/>
    <w:rsid w:val="00E2196A"/>
    <w:rsid w:val="00E37DF6"/>
    <w:rsid w:val="00E6071E"/>
    <w:rsid w:val="00E6366C"/>
    <w:rsid w:val="00E979B1"/>
    <w:rsid w:val="00EC56A8"/>
    <w:rsid w:val="00ED331F"/>
    <w:rsid w:val="00EE23DC"/>
    <w:rsid w:val="00EF2EFE"/>
    <w:rsid w:val="00EF406F"/>
    <w:rsid w:val="00EF433F"/>
    <w:rsid w:val="00F13FEB"/>
    <w:rsid w:val="00F17C45"/>
    <w:rsid w:val="00F25786"/>
    <w:rsid w:val="00F47511"/>
    <w:rsid w:val="00F929E4"/>
    <w:rsid w:val="00FB2262"/>
    <w:rsid w:val="00FE096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32F8F-4452-4423-A3F9-176F81C7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3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5E13"/>
    <w:rPr>
      <w:color w:val="0000FF" w:themeColor="hyperlink"/>
      <w:u w:val="single"/>
    </w:rPr>
  </w:style>
  <w:style w:type="paragraph" w:styleId="ListParagraph">
    <w:name w:val="List Paragraph"/>
    <w:basedOn w:val="Normal"/>
    <w:uiPriority w:val="34"/>
    <w:qFormat/>
    <w:rsid w:val="00F25786"/>
    <w:pPr>
      <w:ind w:left="720"/>
      <w:contextualSpacing/>
    </w:pPr>
  </w:style>
  <w:style w:type="paragraph" w:styleId="BalloonText">
    <w:name w:val="Balloon Text"/>
    <w:basedOn w:val="Normal"/>
    <w:link w:val="BalloonTextChar"/>
    <w:uiPriority w:val="99"/>
    <w:semiHidden/>
    <w:unhideWhenUsed/>
    <w:rsid w:val="002E236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E2367"/>
    <w:rPr>
      <w:rFonts w:ascii="Tahoma" w:hAnsi="Tahoma" w:cs="Tahoma"/>
      <w:sz w:val="16"/>
      <w:szCs w:val="14"/>
    </w:rPr>
  </w:style>
  <w:style w:type="table" w:styleId="TableGrid">
    <w:name w:val="Table Grid"/>
    <w:basedOn w:val="TableNormal"/>
    <w:uiPriority w:val="59"/>
    <w:rsid w:val="004A4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533">
      <w:bodyDiv w:val="1"/>
      <w:marLeft w:val="0"/>
      <w:marRight w:val="0"/>
      <w:marTop w:val="0"/>
      <w:marBottom w:val="0"/>
      <w:divBdr>
        <w:top w:val="none" w:sz="0" w:space="0" w:color="auto"/>
        <w:left w:val="none" w:sz="0" w:space="0" w:color="auto"/>
        <w:bottom w:val="none" w:sz="0" w:space="0" w:color="auto"/>
        <w:right w:val="none" w:sz="0" w:space="0" w:color="auto"/>
      </w:divBdr>
    </w:div>
    <w:div w:id="220293045">
      <w:bodyDiv w:val="1"/>
      <w:marLeft w:val="0"/>
      <w:marRight w:val="0"/>
      <w:marTop w:val="0"/>
      <w:marBottom w:val="0"/>
      <w:divBdr>
        <w:top w:val="none" w:sz="0" w:space="0" w:color="auto"/>
        <w:left w:val="none" w:sz="0" w:space="0" w:color="auto"/>
        <w:bottom w:val="none" w:sz="0" w:space="0" w:color="auto"/>
        <w:right w:val="none" w:sz="0" w:space="0" w:color="auto"/>
      </w:divBdr>
    </w:div>
    <w:div w:id="445275669">
      <w:bodyDiv w:val="1"/>
      <w:marLeft w:val="0"/>
      <w:marRight w:val="0"/>
      <w:marTop w:val="0"/>
      <w:marBottom w:val="0"/>
      <w:divBdr>
        <w:top w:val="none" w:sz="0" w:space="0" w:color="auto"/>
        <w:left w:val="none" w:sz="0" w:space="0" w:color="auto"/>
        <w:bottom w:val="none" w:sz="0" w:space="0" w:color="auto"/>
        <w:right w:val="none" w:sz="0" w:space="0" w:color="auto"/>
      </w:divBdr>
      <w:divsChild>
        <w:div w:id="631718410">
          <w:marLeft w:val="0"/>
          <w:marRight w:val="0"/>
          <w:marTop w:val="0"/>
          <w:marBottom w:val="0"/>
          <w:divBdr>
            <w:top w:val="none" w:sz="0" w:space="0" w:color="auto"/>
            <w:left w:val="none" w:sz="0" w:space="0" w:color="auto"/>
            <w:bottom w:val="none" w:sz="0" w:space="0" w:color="auto"/>
            <w:right w:val="none" w:sz="0" w:space="0" w:color="auto"/>
          </w:divBdr>
        </w:div>
        <w:div w:id="212279279">
          <w:marLeft w:val="0"/>
          <w:marRight w:val="0"/>
          <w:marTop w:val="0"/>
          <w:marBottom w:val="0"/>
          <w:divBdr>
            <w:top w:val="none" w:sz="0" w:space="0" w:color="auto"/>
            <w:left w:val="none" w:sz="0" w:space="0" w:color="auto"/>
            <w:bottom w:val="none" w:sz="0" w:space="0" w:color="auto"/>
            <w:right w:val="none" w:sz="0" w:space="0" w:color="auto"/>
          </w:divBdr>
        </w:div>
      </w:divsChild>
    </w:div>
    <w:div w:id="19141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i.asia"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509B-AA7E-4614-B739-7CD0E85C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Anonymous</cp:lastModifiedBy>
  <cp:revision>6</cp:revision>
  <cp:lastPrinted>2010-10-11T07:20:00Z</cp:lastPrinted>
  <dcterms:created xsi:type="dcterms:W3CDTF">2013-08-02T01:48:00Z</dcterms:created>
  <dcterms:modified xsi:type="dcterms:W3CDTF">2020-11-06T08:19:00Z</dcterms:modified>
</cp:coreProperties>
</file>